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10362" w:type="dxa"/>
        <w:tblLayout w:type="fixed"/>
        <w:tblLook w:val="0000" w:firstRow="0" w:lastRow="0" w:firstColumn="0" w:lastColumn="0" w:noHBand="0" w:noVBand="0"/>
      </w:tblPr>
      <w:tblGrid>
        <w:gridCol w:w="1872"/>
        <w:gridCol w:w="360"/>
        <w:gridCol w:w="2271"/>
        <w:gridCol w:w="898"/>
        <w:gridCol w:w="4961"/>
      </w:tblGrid>
      <w:tr w:rsidR="00CA6492" w:rsidRPr="004E19F6" w:rsidTr="00CA6492">
        <w:tc>
          <w:tcPr>
            <w:tcW w:w="5401" w:type="dxa"/>
            <w:gridSpan w:val="4"/>
          </w:tcPr>
          <w:p w:rsidR="00CA6492" w:rsidRPr="004E19F6" w:rsidRDefault="00CA6492" w:rsidP="00CA6492">
            <w:pPr>
              <w:jc w:val="both"/>
              <w:rPr>
                <w:rFonts w:asciiTheme="majorHAnsi" w:hAnsiTheme="majorHAnsi"/>
                <w:sz w:val="22"/>
                <w:szCs w:val="22"/>
                <w:lang w:val="en-US"/>
              </w:rPr>
            </w:pPr>
          </w:p>
          <w:p w:rsidR="00CA6492" w:rsidRPr="004E19F6" w:rsidRDefault="00CA6492" w:rsidP="00CA6492">
            <w:pPr>
              <w:rPr>
                <w:rFonts w:asciiTheme="majorHAnsi" w:hAnsiTheme="majorHAnsi"/>
                <w:sz w:val="22"/>
                <w:szCs w:val="22"/>
                <w:lang w:val="en-US"/>
              </w:rPr>
            </w:pPr>
            <w:r w:rsidRPr="004E19F6">
              <w:rPr>
                <w:rFonts w:asciiTheme="majorHAnsi" w:hAnsiTheme="majorHAnsi"/>
                <w:noProof/>
                <w:sz w:val="22"/>
                <w:szCs w:val="22"/>
                <w:lang w:val="en-US"/>
              </w:rPr>
              <w:t xml:space="preserve">                              </w:t>
            </w:r>
            <w:r w:rsidR="00484CE3">
              <w:rPr>
                <w:rFonts w:asciiTheme="majorHAnsi" w:hAnsiTheme="maj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mso-wrap-style:square">
                  <v:imagedata r:id="rId9" o:title=""/>
                </v:shape>
              </w:pict>
            </w:r>
          </w:p>
        </w:tc>
        <w:tc>
          <w:tcPr>
            <w:tcW w:w="4961" w:type="dxa"/>
          </w:tcPr>
          <w:p w:rsidR="00CA6492" w:rsidRPr="004E19F6" w:rsidRDefault="00CA6492" w:rsidP="00CA6492">
            <w:pPr>
              <w:jc w:val="center"/>
              <w:rPr>
                <w:rFonts w:asciiTheme="majorHAnsi" w:hAnsiTheme="majorHAnsi"/>
                <w:b/>
                <w:sz w:val="22"/>
                <w:szCs w:val="22"/>
              </w:rPr>
            </w:pPr>
          </w:p>
        </w:tc>
      </w:tr>
      <w:tr w:rsidR="00CA6492" w:rsidRPr="004E19F6" w:rsidTr="00CA6492">
        <w:trPr>
          <w:trHeight w:val="861"/>
        </w:trPr>
        <w:tc>
          <w:tcPr>
            <w:tcW w:w="5401" w:type="dxa"/>
            <w:gridSpan w:val="4"/>
          </w:tcPr>
          <w:p w:rsidR="00CA6492" w:rsidRPr="004E19F6" w:rsidRDefault="00CA6492" w:rsidP="00CA6492">
            <w:pPr>
              <w:rPr>
                <w:rFonts w:asciiTheme="majorHAnsi" w:hAnsiTheme="majorHAnsi"/>
                <w:b/>
                <w:sz w:val="22"/>
                <w:szCs w:val="22"/>
              </w:rPr>
            </w:pPr>
            <w:r w:rsidRPr="004E19F6">
              <w:rPr>
                <w:rFonts w:asciiTheme="majorHAnsi" w:hAnsiTheme="majorHAnsi"/>
                <w:b/>
                <w:sz w:val="22"/>
                <w:szCs w:val="22"/>
              </w:rPr>
              <w:t xml:space="preserve">               ΕΛΛΗΝΙΚΗ ΔΗΜΟΚΡΑΤΙΑ</w:t>
            </w:r>
          </w:p>
          <w:p w:rsidR="00CA6492" w:rsidRPr="004E19F6" w:rsidRDefault="00CA6492" w:rsidP="00CA6492">
            <w:pPr>
              <w:rPr>
                <w:rFonts w:asciiTheme="majorHAnsi" w:hAnsiTheme="majorHAnsi"/>
                <w:b/>
                <w:sz w:val="22"/>
                <w:szCs w:val="22"/>
              </w:rPr>
            </w:pPr>
            <w:r w:rsidRPr="004E19F6">
              <w:rPr>
                <w:rFonts w:asciiTheme="majorHAnsi" w:hAnsiTheme="majorHAnsi"/>
                <w:b/>
                <w:sz w:val="22"/>
                <w:szCs w:val="22"/>
              </w:rPr>
              <w:t xml:space="preserve">                       Δ Η Μ Ο Σ    Χ Ι Ο Υ</w:t>
            </w:r>
          </w:p>
          <w:p w:rsidR="00CA6492" w:rsidRPr="004E19F6" w:rsidRDefault="00CA6492" w:rsidP="00CA6492">
            <w:pPr>
              <w:rPr>
                <w:rFonts w:asciiTheme="majorHAnsi" w:hAnsiTheme="majorHAnsi"/>
                <w:b/>
                <w:sz w:val="22"/>
                <w:szCs w:val="22"/>
              </w:rPr>
            </w:pPr>
            <w:r w:rsidRPr="004E19F6">
              <w:rPr>
                <w:rFonts w:asciiTheme="majorHAnsi" w:hAnsiTheme="majorHAnsi"/>
                <w:b/>
                <w:sz w:val="22"/>
                <w:szCs w:val="22"/>
              </w:rPr>
              <w:t xml:space="preserve">    Δ/ΝΣΗ ΟΙΚΟΝΟΜΙΚΩΝ ΥΠΗΡΕΣΙΩΝ</w:t>
            </w:r>
          </w:p>
          <w:p w:rsidR="00CA6492" w:rsidRPr="004E19F6" w:rsidRDefault="00CA6492" w:rsidP="00CA6492">
            <w:pPr>
              <w:rPr>
                <w:rFonts w:asciiTheme="majorHAnsi" w:hAnsiTheme="majorHAnsi"/>
                <w:b/>
                <w:sz w:val="22"/>
                <w:szCs w:val="22"/>
              </w:rPr>
            </w:pPr>
            <w:r w:rsidRPr="004E19F6">
              <w:rPr>
                <w:rFonts w:asciiTheme="majorHAnsi" w:hAnsiTheme="majorHAnsi"/>
                <w:b/>
                <w:sz w:val="22"/>
                <w:szCs w:val="22"/>
              </w:rPr>
              <w:t xml:space="preserve">   ΤΜΗΜΑ ΠΡΟΜΗΘΕΙΩΝ &amp; ΑΠΟΘΗΚΗΣ</w:t>
            </w:r>
          </w:p>
        </w:tc>
        <w:tc>
          <w:tcPr>
            <w:tcW w:w="4961" w:type="dxa"/>
          </w:tcPr>
          <w:p w:rsidR="00CA6492" w:rsidRPr="004E19F6" w:rsidRDefault="00CA6492" w:rsidP="00CA6492">
            <w:pPr>
              <w:keepNext/>
              <w:outlineLvl w:val="3"/>
              <w:rPr>
                <w:rFonts w:asciiTheme="majorHAnsi" w:eastAsia="Arial Unicode MS" w:hAnsiTheme="majorHAnsi"/>
                <w:sz w:val="22"/>
                <w:szCs w:val="22"/>
                <w:lang w:val="en-US"/>
              </w:rPr>
            </w:pPr>
            <w:r w:rsidRPr="004E19F6">
              <w:rPr>
                <w:rFonts w:asciiTheme="majorHAnsi" w:eastAsia="Arial Unicode MS" w:hAnsiTheme="majorHAnsi"/>
                <w:b/>
                <w:sz w:val="22"/>
                <w:szCs w:val="22"/>
              </w:rPr>
              <w:t xml:space="preserve">               Χίος </w:t>
            </w:r>
            <w:r w:rsidR="00941024" w:rsidRPr="004E19F6">
              <w:rPr>
                <w:rFonts w:asciiTheme="majorHAnsi" w:eastAsia="Arial Unicode MS" w:hAnsiTheme="majorHAnsi"/>
                <w:b/>
                <w:sz w:val="22"/>
                <w:szCs w:val="22"/>
                <w:lang w:val="en-US"/>
              </w:rPr>
              <w:t xml:space="preserve">  </w:t>
            </w:r>
            <w:r w:rsidR="004E19F6" w:rsidRPr="004E19F6">
              <w:rPr>
                <w:rFonts w:asciiTheme="majorHAnsi" w:eastAsia="Arial Unicode MS" w:hAnsiTheme="majorHAnsi"/>
                <w:b/>
                <w:sz w:val="22"/>
                <w:szCs w:val="22"/>
                <w:lang w:val="en-US"/>
              </w:rPr>
              <w:t xml:space="preserve"> </w:t>
            </w:r>
            <w:r w:rsidR="00EE3CCA" w:rsidRPr="00EE3CCA">
              <w:rPr>
                <w:rFonts w:asciiTheme="majorHAnsi" w:eastAsia="Arial Unicode MS" w:hAnsiTheme="majorHAnsi"/>
                <w:sz w:val="22"/>
                <w:szCs w:val="22"/>
                <w:lang w:val="en-US"/>
              </w:rPr>
              <w:t>25</w:t>
            </w:r>
            <w:r w:rsidR="00015181" w:rsidRPr="00EE3CCA">
              <w:rPr>
                <w:rFonts w:asciiTheme="majorHAnsi" w:eastAsia="Arial Unicode MS" w:hAnsiTheme="majorHAnsi"/>
                <w:sz w:val="22"/>
                <w:szCs w:val="22"/>
                <w:lang w:val="en-US"/>
              </w:rPr>
              <w:t>/</w:t>
            </w:r>
            <w:r w:rsidR="004E19F6" w:rsidRPr="00EE3CCA">
              <w:rPr>
                <w:rFonts w:asciiTheme="majorHAnsi" w:eastAsia="Arial Unicode MS" w:hAnsiTheme="majorHAnsi"/>
                <w:sz w:val="22"/>
                <w:szCs w:val="22"/>
                <w:lang w:val="en-US"/>
              </w:rPr>
              <w:t>6</w:t>
            </w:r>
            <w:r w:rsidRPr="00EE3CCA">
              <w:rPr>
                <w:rFonts w:asciiTheme="majorHAnsi" w:eastAsia="Arial Unicode MS" w:hAnsiTheme="majorHAnsi"/>
                <w:sz w:val="22"/>
                <w:szCs w:val="22"/>
              </w:rPr>
              <w:t>/2015</w:t>
            </w:r>
          </w:p>
          <w:p w:rsidR="00CA6492" w:rsidRPr="004E19F6" w:rsidRDefault="00CA6492" w:rsidP="00CA6492">
            <w:pPr>
              <w:rPr>
                <w:rFonts w:asciiTheme="majorHAnsi" w:hAnsiTheme="majorHAnsi"/>
                <w:sz w:val="22"/>
                <w:szCs w:val="22"/>
              </w:rPr>
            </w:pPr>
            <w:r w:rsidRPr="004E19F6">
              <w:rPr>
                <w:rFonts w:asciiTheme="majorHAnsi" w:hAnsiTheme="majorHAnsi"/>
                <w:b/>
                <w:sz w:val="22"/>
                <w:szCs w:val="22"/>
              </w:rPr>
              <w:t xml:space="preserve">               Α.Π. :</w:t>
            </w:r>
            <w:r w:rsidRPr="004E19F6">
              <w:rPr>
                <w:rFonts w:asciiTheme="majorHAnsi" w:hAnsiTheme="majorHAnsi"/>
                <w:sz w:val="22"/>
                <w:szCs w:val="22"/>
              </w:rPr>
              <w:t xml:space="preserve"> </w:t>
            </w:r>
            <w:r w:rsidR="00B74A37" w:rsidRPr="004E19F6">
              <w:rPr>
                <w:rFonts w:asciiTheme="majorHAnsi" w:hAnsiTheme="majorHAnsi"/>
                <w:sz w:val="22"/>
                <w:szCs w:val="22"/>
              </w:rPr>
              <w:t xml:space="preserve"> </w:t>
            </w:r>
            <w:r w:rsidRPr="004E19F6">
              <w:rPr>
                <w:rFonts w:asciiTheme="majorHAnsi" w:hAnsiTheme="majorHAnsi"/>
                <w:sz w:val="22"/>
                <w:szCs w:val="22"/>
              </w:rPr>
              <w:t>Δ.Υ.</w:t>
            </w:r>
          </w:p>
          <w:p w:rsidR="00CA6492" w:rsidRPr="004E19F6" w:rsidRDefault="00CA6492" w:rsidP="00CA6492">
            <w:pPr>
              <w:jc w:val="center"/>
              <w:rPr>
                <w:rFonts w:asciiTheme="majorHAnsi" w:hAnsiTheme="majorHAnsi"/>
                <w:sz w:val="22"/>
                <w:szCs w:val="22"/>
              </w:rPr>
            </w:pPr>
          </w:p>
        </w:tc>
      </w:tr>
      <w:tr w:rsidR="00CA6492" w:rsidRPr="004E19F6" w:rsidTr="00CA6492">
        <w:trPr>
          <w:cantSplit/>
        </w:trPr>
        <w:tc>
          <w:tcPr>
            <w:tcW w:w="1872"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rPr>
              <w:t>Ταχ.Δ/νση</w:t>
            </w:r>
          </w:p>
        </w:tc>
        <w:tc>
          <w:tcPr>
            <w:tcW w:w="360"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rPr>
              <w:t>:</w:t>
            </w:r>
          </w:p>
        </w:tc>
        <w:tc>
          <w:tcPr>
            <w:tcW w:w="3169" w:type="dxa"/>
            <w:gridSpan w:val="2"/>
            <w:vAlign w:val="center"/>
          </w:tcPr>
          <w:p w:rsidR="00CA6492" w:rsidRPr="004E19F6" w:rsidRDefault="00CA6492" w:rsidP="00CA6492">
            <w:pPr>
              <w:rPr>
                <w:rFonts w:asciiTheme="majorHAnsi" w:hAnsiTheme="majorHAnsi"/>
                <w:b/>
                <w:sz w:val="22"/>
                <w:szCs w:val="22"/>
              </w:rPr>
            </w:pPr>
            <w:r w:rsidRPr="004E19F6">
              <w:rPr>
                <w:rFonts w:asciiTheme="majorHAnsi" w:hAnsiTheme="majorHAnsi"/>
                <w:sz w:val="22"/>
                <w:szCs w:val="22"/>
              </w:rPr>
              <w:t>Κανάρη 18,</w:t>
            </w:r>
            <w:r w:rsidRPr="004E19F6">
              <w:rPr>
                <w:rFonts w:asciiTheme="majorHAnsi" w:hAnsiTheme="majorHAnsi"/>
                <w:sz w:val="22"/>
                <w:szCs w:val="22"/>
                <w:lang w:val="en-US"/>
              </w:rPr>
              <w:t xml:space="preserve"> </w:t>
            </w:r>
            <w:r w:rsidRPr="004E19F6">
              <w:rPr>
                <w:rFonts w:asciiTheme="majorHAnsi" w:hAnsiTheme="majorHAnsi"/>
                <w:sz w:val="22"/>
                <w:szCs w:val="22"/>
              </w:rPr>
              <w:t xml:space="preserve"> 82100 Χίος </w:t>
            </w:r>
          </w:p>
        </w:tc>
        <w:tc>
          <w:tcPr>
            <w:tcW w:w="4961" w:type="dxa"/>
            <w:vMerge w:val="restart"/>
            <w:shd w:val="clear" w:color="auto" w:fill="auto"/>
            <w:vAlign w:val="center"/>
          </w:tcPr>
          <w:p w:rsidR="00CA6492" w:rsidRPr="004E19F6" w:rsidRDefault="00CA6492" w:rsidP="00CA6492">
            <w:pPr>
              <w:jc w:val="center"/>
              <w:rPr>
                <w:rFonts w:asciiTheme="majorHAnsi" w:hAnsiTheme="majorHAnsi"/>
                <w:sz w:val="22"/>
                <w:szCs w:val="22"/>
              </w:rPr>
            </w:pPr>
          </w:p>
        </w:tc>
      </w:tr>
      <w:tr w:rsidR="00CA6492" w:rsidRPr="004E19F6" w:rsidTr="00CA6492">
        <w:trPr>
          <w:cantSplit/>
          <w:trHeight w:val="349"/>
        </w:trPr>
        <w:tc>
          <w:tcPr>
            <w:tcW w:w="1872"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rPr>
              <w:t>Πληροφορίες</w:t>
            </w:r>
          </w:p>
        </w:tc>
        <w:tc>
          <w:tcPr>
            <w:tcW w:w="360"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rPr>
              <w:t>:</w:t>
            </w:r>
          </w:p>
        </w:tc>
        <w:tc>
          <w:tcPr>
            <w:tcW w:w="2271" w:type="dxa"/>
            <w:vAlign w:val="center"/>
          </w:tcPr>
          <w:p w:rsidR="00CA6492" w:rsidRPr="004E19F6" w:rsidRDefault="002C25E5" w:rsidP="00CA6492">
            <w:pPr>
              <w:rPr>
                <w:rFonts w:asciiTheme="majorHAnsi" w:hAnsiTheme="majorHAnsi"/>
                <w:sz w:val="22"/>
                <w:szCs w:val="22"/>
              </w:rPr>
            </w:pPr>
            <w:r w:rsidRPr="004E19F6">
              <w:rPr>
                <w:rFonts w:asciiTheme="majorHAnsi" w:hAnsiTheme="majorHAnsi"/>
                <w:sz w:val="22"/>
                <w:szCs w:val="22"/>
              </w:rPr>
              <w:t>Κοντού Αναστασία</w:t>
            </w:r>
          </w:p>
        </w:tc>
        <w:tc>
          <w:tcPr>
            <w:tcW w:w="898" w:type="dxa"/>
            <w:vAlign w:val="center"/>
          </w:tcPr>
          <w:p w:rsidR="00CA6492" w:rsidRPr="004E19F6" w:rsidRDefault="00CA6492" w:rsidP="00CA6492">
            <w:pPr>
              <w:rPr>
                <w:rFonts w:asciiTheme="majorHAnsi" w:hAnsiTheme="majorHAnsi"/>
                <w:sz w:val="22"/>
                <w:szCs w:val="22"/>
              </w:rPr>
            </w:pPr>
          </w:p>
        </w:tc>
        <w:tc>
          <w:tcPr>
            <w:tcW w:w="4961" w:type="dxa"/>
            <w:vMerge/>
            <w:vAlign w:val="center"/>
          </w:tcPr>
          <w:p w:rsidR="00CA6492" w:rsidRPr="004E19F6" w:rsidRDefault="00CA6492" w:rsidP="00CA6492">
            <w:pPr>
              <w:rPr>
                <w:rFonts w:asciiTheme="majorHAnsi" w:eastAsia="Arial Unicode MS" w:hAnsiTheme="majorHAnsi"/>
                <w:sz w:val="22"/>
                <w:szCs w:val="22"/>
              </w:rPr>
            </w:pPr>
          </w:p>
        </w:tc>
      </w:tr>
      <w:tr w:rsidR="00CA6492" w:rsidRPr="004E19F6" w:rsidTr="00CA6492">
        <w:trPr>
          <w:cantSplit/>
          <w:trHeight w:val="232"/>
        </w:trPr>
        <w:tc>
          <w:tcPr>
            <w:tcW w:w="1872"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rPr>
              <w:t>Τηλέφωνο</w:t>
            </w:r>
          </w:p>
        </w:tc>
        <w:tc>
          <w:tcPr>
            <w:tcW w:w="360"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rPr>
              <w:t>:</w:t>
            </w:r>
          </w:p>
        </w:tc>
        <w:tc>
          <w:tcPr>
            <w:tcW w:w="2271"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lang w:val="en-US"/>
              </w:rPr>
              <w:t>22713-5</w:t>
            </w:r>
            <w:r w:rsidRPr="004E19F6">
              <w:rPr>
                <w:rFonts w:asciiTheme="majorHAnsi" w:hAnsiTheme="majorHAnsi"/>
                <w:sz w:val="22"/>
                <w:szCs w:val="22"/>
              </w:rPr>
              <w:t>1 713</w:t>
            </w:r>
          </w:p>
        </w:tc>
        <w:tc>
          <w:tcPr>
            <w:tcW w:w="898" w:type="dxa"/>
            <w:vAlign w:val="center"/>
          </w:tcPr>
          <w:p w:rsidR="00CA6492" w:rsidRPr="004E19F6" w:rsidRDefault="00CA6492" w:rsidP="00CA6492">
            <w:pPr>
              <w:rPr>
                <w:rFonts w:asciiTheme="majorHAnsi" w:hAnsiTheme="majorHAnsi"/>
                <w:sz w:val="22"/>
                <w:szCs w:val="22"/>
              </w:rPr>
            </w:pPr>
          </w:p>
        </w:tc>
        <w:tc>
          <w:tcPr>
            <w:tcW w:w="4961" w:type="dxa"/>
            <w:vMerge/>
            <w:vAlign w:val="center"/>
          </w:tcPr>
          <w:p w:rsidR="00CA6492" w:rsidRPr="004E19F6" w:rsidRDefault="00CA6492" w:rsidP="00CA6492">
            <w:pPr>
              <w:rPr>
                <w:rFonts w:asciiTheme="majorHAnsi" w:eastAsia="Arial Unicode MS" w:hAnsiTheme="majorHAnsi"/>
                <w:sz w:val="22"/>
                <w:szCs w:val="22"/>
              </w:rPr>
            </w:pPr>
          </w:p>
        </w:tc>
      </w:tr>
      <w:tr w:rsidR="00CA6492" w:rsidRPr="004E19F6" w:rsidTr="00CA6492">
        <w:trPr>
          <w:cantSplit/>
          <w:trHeight w:val="279"/>
        </w:trPr>
        <w:tc>
          <w:tcPr>
            <w:tcW w:w="1872"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lang w:val="de-DE"/>
              </w:rPr>
              <w:t>FAX</w:t>
            </w:r>
          </w:p>
        </w:tc>
        <w:tc>
          <w:tcPr>
            <w:tcW w:w="360"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rPr>
              <w:t>:</w:t>
            </w:r>
          </w:p>
        </w:tc>
        <w:tc>
          <w:tcPr>
            <w:tcW w:w="2271" w:type="dxa"/>
            <w:vAlign w:val="center"/>
          </w:tcPr>
          <w:p w:rsidR="00CA6492" w:rsidRPr="004E19F6" w:rsidRDefault="00CA6492" w:rsidP="00CA6492">
            <w:pPr>
              <w:rPr>
                <w:rFonts w:asciiTheme="majorHAnsi" w:hAnsiTheme="majorHAnsi"/>
                <w:sz w:val="22"/>
                <w:szCs w:val="22"/>
              </w:rPr>
            </w:pPr>
            <w:r w:rsidRPr="004E19F6">
              <w:rPr>
                <w:rFonts w:asciiTheme="majorHAnsi" w:hAnsiTheme="majorHAnsi"/>
                <w:sz w:val="22"/>
                <w:szCs w:val="22"/>
              </w:rPr>
              <w:t>22713-51 721</w:t>
            </w:r>
          </w:p>
        </w:tc>
        <w:tc>
          <w:tcPr>
            <w:tcW w:w="898" w:type="dxa"/>
            <w:vAlign w:val="center"/>
          </w:tcPr>
          <w:p w:rsidR="00CA6492" w:rsidRPr="004E19F6" w:rsidRDefault="00CA6492" w:rsidP="00CA6492">
            <w:pPr>
              <w:rPr>
                <w:rFonts w:asciiTheme="majorHAnsi" w:hAnsiTheme="majorHAnsi"/>
                <w:sz w:val="22"/>
                <w:szCs w:val="22"/>
              </w:rPr>
            </w:pPr>
          </w:p>
        </w:tc>
        <w:tc>
          <w:tcPr>
            <w:tcW w:w="4961" w:type="dxa"/>
            <w:shd w:val="clear" w:color="auto" w:fill="auto"/>
            <w:vAlign w:val="center"/>
          </w:tcPr>
          <w:p w:rsidR="00CA6492" w:rsidRPr="004E19F6" w:rsidRDefault="00CA6492" w:rsidP="00CA6492">
            <w:pPr>
              <w:jc w:val="center"/>
              <w:rPr>
                <w:rFonts w:asciiTheme="majorHAnsi" w:eastAsia="Arial Unicode MS" w:hAnsiTheme="majorHAnsi"/>
                <w:sz w:val="22"/>
                <w:szCs w:val="22"/>
                <w:lang w:val="en-US"/>
              </w:rPr>
            </w:pPr>
          </w:p>
        </w:tc>
      </w:tr>
    </w:tbl>
    <w:p w:rsidR="001964B9" w:rsidRPr="004E19F6" w:rsidRDefault="001964B9">
      <w:pPr>
        <w:pStyle w:val="2"/>
        <w:spacing w:line="360" w:lineRule="auto"/>
        <w:ind w:left="2880" w:hanging="2400"/>
        <w:jc w:val="both"/>
        <w:rPr>
          <w:rFonts w:asciiTheme="majorHAnsi" w:hAnsiTheme="majorHAnsi"/>
          <w:sz w:val="22"/>
          <w:szCs w:val="22"/>
        </w:rPr>
      </w:pPr>
      <w:r w:rsidRPr="004E19F6">
        <w:rPr>
          <w:rFonts w:asciiTheme="majorHAnsi" w:hAnsiTheme="majorHAnsi"/>
          <w:sz w:val="22"/>
          <w:szCs w:val="22"/>
        </w:rPr>
        <w:t xml:space="preserve">  </w:t>
      </w:r>
    </w:p>
    <w:p w:rsidR="00CA6492" w:rsidRPr="004E19F6" w:rsidRDefault="00CA6492" w:rsidP="00CA6492">
      <w:pPr>
        <w:rPr>
          <w:rFonts w:asciiTheme="majorHAnsi" w:hAnsiTheme="majorHAnsi"/>
          <w:sz w:val="22"/>
          <w:szCs w:val="22"/>
        </w:rPr>
      </w:pPr>
    </w:p>
    <w:p w:rsidR="002F791C" w:rsidRPr="004E19F6" w:rsidRDefault="002F791C" w:rsidP="00CA6492">
      <w:pPr>
        <w:rPr>
          <w:rFonts w:asciiTheme="majorHAnsi" w:hAnsiTheme="majorHAnsi"/>
          <w:sz w:val="22"/>
          <w:szCs w:val="22"/>
        </w:rPr>
      </w:pPr>
    </w:p>
    <w:p w:rsidR="001964B9" w:rsidRPr="00EE3CCA" w:rsidRDefault="00A319EA" w:rsidP="00A319EA">
      <w:pPr>
        <w:jc w:val="center"/>
        <w:rPr>
          <w:rFonts w:asciiTheme="majorHAnsi" w:hAnsiTheme="majorHAnsi"/>
          <w:sz w:val="28"/>
          <w:szCs w:val="28"/>
          <w:u w:val="single"/>
        </w:rPr>
      </w:pPr>
      <w:r w:rsidRPr="00EE3CCA">
        <w:rPr>
          <w:rFonts w:asciiTheme="majorHAnsi" w:hAnsiTheme="majorHAnsi"/>
          <w:b/>
          <w:sz w:val="28"/>
          <w:szCs w:val="28"/>
          <w:u w:val="single"/>
        </w:rPr>
        <w:t>Α  Ν  Α  Κ  Ο  Ι  Ν  Ω  Σ  Η</w:t>
      </w:r>
    </w:p>
    <w:p w:rsidR="001964B9" w:rsidRPr="004E19F6" w:rsidRDefault="001964B9" w:rsidP="00A319EA">
      <w:pPr>
        <w:ind w:firstLine="540"/>
        <w:rPr>
          <w:rFonts w:asciiTheme="majorHAnsi" w:hAnsiTheme="majorHAnsi"/>
          <w:sz w:val="22"/>
          <w:szCs w:val="22"/>
        </w:rPr>
      </w:pPr>
    </w:p>
    <w:p w:rsidR="004716E5" w:rsidRPr="004E19F6" w:rsidRDefault="004716E5" w:rsidP="00A319EA">
      <w:pPr>
        <w:ind w:firstLine="540"/>
        <w:rPr>
          <w:rFonts w:asciiTheme="majorHAnsi" w:hAnsiTheme="majorHAnsi"/>
          <w:sz w:val="22"/>
          <w:szCs w:val="22"/>
        </w:rPr>
      </w:pPr>
    </w:p>
    <w:p w:rsidR="009A2355" w:rsidRPr="004E19F6" w:rsidRDefault="007A6E2E" w:rsidP="004716E5">
      <w:pPr>
        <w:autoSpaceDE w:val="0"/>
        <w:autoSpaceDN w:val="0"/>
        <w:adjustRightInd w:val="0"/>
        <w:spacing w:line="360" w:lineRule="auto"/>
        <w:jc w:val="both"/>
        <w:rPr>
          <w:rFonts w:asciiTheme="majorHAnsi" w:hAnsiTheme="majorHAnsi" w:cs="Arial"/>
          <w:b/>
          <w:sz w:val="22"/>
          <w:szCs w:val="22"/>
        </w:rPr>
      </w:pPr>
      <w:r w:rsidRPr="004E19F6">
        <w:rPr>
          <w:rFonts w:asciiTheme="majorHAnsi" w:hAnsiTheme="majorHAnsi" w:cs="Arial"/>
          <w:sz w:val="22"/>
          <w:szCs w:val="22"/>
        </w:rPr>
        <w:t xml:space="preserve">     </w:t>
      </w:r>
      <w:r w:rsidR="00A319EA" w:rsidRPr="004E19F6">
        <w:rPr>
          <w:rFonts w:asciiTheme="majorHAnsi" w:hAnsiTheme="majorHAnsi" w:cs="Arial"/>
          <w:sz w:val="22"/>
          <w:szCs w:val="22"/>
        </w:rPr>
        <w:t xml:space="preserve">   </w:t>
      </w:r>
      <w:r w:rsidR="00C45B22" w:rsidRPr="004E19F6">
        <w:rPr>
          <w:rFonts w:asciiTheme="majorHAnsi" w:hAnsiTheme="majorHAnsi" w:cs="Arial"/>
          <w:sz w:val="22"/>
          <w:szCs w:val="22"/>
        </w:rPr>
        <w:t xml:space="preserve">Ο Δήμος Χίου </w:t>
      </w:r>
      <w:r w:rsidR="007828A1" w:rsidRPr="004E19F6">
        <w:rPr>
          <w:rFonts w:asciiTheme="majorHAnsi" w:hAnsiTheme="majorHAnsi" w:cs="Arial"/>
          <w:sz w:val="22"/>
          <w:szCs w:val="22"/>
        </w:rPr>
        <w:t xml:space="preserve">ανακοινώνει ότι </w:t>
      </w:r>
      <w:r w:rsidR="00C45B22" w:rsidRPr="004E19F6">
        <w:rPr>
          <w:rFonts w:asciiTheme="majorHAnsi" w:hAnsiTheme="majorHAnsi" w:cs="Arial"/>
          <w:sz w:val="22"/>
          <w:szCs w:val="22"/>
        </w:rPr>
        <w:t>προτίθεται να προβεί στην</w:t>
      </w:r>
      <w:r w:rsidR="004E19F6" w:rsidRPr="004E19F6">
        <w:rPr>
          <w:rFonts w:asciiTheme="majorHAnsi" w:hAnsiTheme="majorHAnsi" w:cs="Arial"/>
          <w:sz w:val="22"/>
          <w:szCs w:val="22"/>
        </w:rPr>
        <w:t xml:space="preserve"> </w:t>
      </w:r>
      <w:r w:rsidR="00484CE3">
        <w:rPr>
          <w:rFonts w:asciiTheme="majorHAnsi" w:hAnsiTheme="majorHAnsi" w:cs="Arial"/>
          <w:sz w:val="22"/>
          <w:szCs w:val="22"/>
        </w:rPr>
        <w:t xml:space="preserve">προμήθεια </w:t>
      </w:r>
      <w:bookmarkStart w:id="0" w:name="_GoBack"/>
      <w:bookmarkEnd w:id="0"/>
      <w:r w:rsidR="004E19F6" w:rsidRPr="004E19F6">
        <w:rPr>
          <w:rFonts w:asciiTheme="majorHAnsi" w:hAnsiTheme="majorHAnsi" w:cs="Arial"/>
          <w:sz w:val="22"/>
          <w:szCs w:val="22"/>
        </w:rPr>
        <w:t xml:space="preserve">φαρμακευτικού υλικού για τις ανάγκες  των δομών του Δήμου Χίου (ΚΔΑΠ ΜΕΑ Χίου, ΒΟΗΘΕΙΑ ΣΤΟ ΣΠΙΤΙ), αλλά και των  Νομικών του προσώπων (Ο.Π.Κ. Δ. Χίου και Ν.Π.Δ.Δ Κοινωνικής Προστασίας και Αλληλεγγύης, Πολιτισμού, Αθλητισμού &amp; Παιδείας) συνολικού ποσού </w:t>
      </w:r>
      <w:r w:rsidR="004F1DD0">
        <w:rPr>
          <w:rFonts w:ascii="Cambria" w:hAnsi="Cambria"/>
          <w:b/>
          <w:color w:val="000000"/>
          <w:sz w:val="22"/>
          <w:szCs w:val="22"/>
        </w:rPr>
        <w:t>7.399,65</w:t>
      </w:r>
      <w:r w:rsidR="004F1DD0">
        <w:rPr>
          <w:rFonts w:ascii="Cambria" w:hAnsi="Cambria" w:cs="Arial"/>
          <w:b/>
          <w:sz w:val="22"/>
          <w:szCs w:val="22"/>
        </w:rPr>
        <w:t xml:space="preserve"> </w:t>
      </w:r>
      <w:r w:rsidR="004E19F6" w:rsidRPr="004E19F6">
        <w:rPr>
          <w:rFonts w:asciiTheme="majorHAnsi" w:hAnsiTheme="majorHAnsi" w:cs="Arial"/>
          <w:b/>
          <w:sz w:val="22"/>
          <w:szCs w:val="22"/>
        </w:rPr>
        <w:t>ευρώ</w:t>
      </w:r>
      <w:r w:rsidR="004E19F6" w:rsidRPr="004E19F6">
        <w:rPr>
          <w:rFonts w:asciiTheme="majorHAnsi" w:hAnsiTheme="majorHAnsi" w:cs="Arial"/>
          <w:sz w:val="22"/>
          <w:szCs w:val="22"/>
        </w:rPr>
        <w:t xml:space="preserve">. </w:t>
      </w:r>
    </w:p>
    <w:p w:rsidR="004E19F6" w:rsidRPr="004E19F6" w:rsidRDefault="00081ADF" w:rsidP="004716E5">
      <w:pPr>
        <w:spacing w:line="360" w:lineRule="auto"/>
        <w:jc w:val="both"/>
        <w:rPr>
          <w:rFonts w:asciiTheme="majorHAnsi" w:hAnsiTheme="majorHAnsi" w:cs="Arial"/>
          <w:sz w:val="22"/>
          <w:szCs w:val="22"/>
        </w:rPr>
      </w:pPr>
      <w:r w:rsidRPr="004E19F6">
        <w:rPr>
          <w:rFonts w:asciiTheme="majorHAnsi" w:hAnsiTheme="majorHAnsi" w:cs="Arial"/>
          <w:sz w:val="22"/>
          <w:szCs w:val="22"/>
        </w:rPr>
        <w:t xml:space="preserve">   </w:t>
      </w:r>
      <w:r w:rsidR="00FD27CE" w:rsidRPr="004E19F6">
        <w:rPr>
          <w:rFonts w:asciiTheme="majorHAnsi" w:hAnsiTheme="majorHAnsi" w:cs="Arial"/>
          <w:sz w:val="22"/>
          <w:szCs w:val="22"/>
        </w:rPr>
        <w:t xml:space="preserve">    </w:t>
      </w:r>
      <w:r w:rsidR="00C45B22" w:rsidRPr="004E19F6">
        <w:rPr>
          <w:rFonts w:asciiTheme="majorHAnsi" w:hAnsiTheme="majorHAnsi" w:cs="Arial"/>
          <w:sz w:val="22"/>
          <w:szCs w:val="22"/>
        </w:rPr>
        <w:t xml:space="preserve">Η </w:t>
      </w:r>
      <w:r w:rsidR="00AE5CBA" w:rsidRPr="004E19F6">
        <w:rPr>
          <w:rFonts w:asciiTheme="majorHAnsi" w:hAnsiTheme="majorHAnsi" w:cs="Arial"/>
          <w:sz w:val="22"/>
          <w:szCs w:val="22"/>
        </w:rPr>
        <w:t xml:space="preserve">προμήθεια </w:t>
      </w:r>
      <w:r w:rsidR="007828A1" w:rsidRPr="004E19F6">
        <w:rPr>
          <w:rFonts w:asciiTheme="majorHAnsi" w:hAnsiTheme="majorHAnsi" w:cs="Arial"/>
          <w:sz w:val="22"/>
          <w:szCs w:val="22"/>
        </w:rPr>
        <w:t xml:space="preserve"> θα εκτελεστεί σύμφωνα με τις </w:t>
      </w:r>
      <w:r w:rsidR="00C45B22" w:rsidRPr="004E19F6">
        <w:rPr>
          <w:rFonts w:asciiTheme="majorHAnsi" w:hAnsiTheme="majorHAnsi" w:cs="Arial"/>
          <w:sz w:val="22"/>
          <w:szCs w:val="22"/>
        </w:rPr>
        <w:t>διατάξεις του</w:t>
      </w:r>
      <w:r w:rsidR="004716E5" w:rsidRPr="004E19F6">
        <w:rPr>
          <w:rFonts w:asciiTheme="majorHAnsi" w:hAnsiTheme="majorHAnsi" w:cs="Arial"/>
          <w:sz w:val="22"/>
          <w:szCs w:val="22"/>
        </w:rPr>
        <w:t xml:space="preserve"> </w:t>
      </w:r>
      <w:r w:rsidR="00AE5CBA" w:rsidRPr="004E19F6">
        <w:rPr>
          <w:rFonts w:asciiTheme="majorHAnsi" w:hAnsiTheme="majorHAnsi" w:cs="Arial"/>
          <w:sz w:val="22"/>
          <w:szCs w:val="22"/>
        </w:rPr>
        <w:t xml:space="preserve">ΕΚΠΟΤΑ και </w:t>
      </w:r>
      <w:r w:rsidR="007828A1" w:rsidRPr="004E19F6">
        <w:rPr>
          <w:rFonts w:asciiTheme="majorHAnsi" w:hAnsiTheme="majorHAnsi" w:cs="Arial"/>
          <w:sz w:val="22"/>
          <w:szCs w:val="22"/>
        </w:rPr>
        <w:t>με κριτήριο την χαμηλότερη προσφορά</w:t>
      </w:r>
      <w:r w:rsidR="007E7801" w:rsidRPr="004E19F6">
        <w:rPr>
          <w:rFonts w:asciiTheme="majorHAnsi" w:hAnsiTheme="majorHAnsi" w:cs="Arial"/>
          <w:sz w:val="22"/>
          <w:szCs w:val="22"/>
        </w:rPr>
        <w:t xml:space="preserve"> </w:t>
      </w:r>
      <w:r w:rsidR="002F791C" w:rsidRPr="004E19F6">
        <w:rPr>
          <w:rFonts w:asciiTheme="majorHAnsi" w:hAnsiTheme="majorHAnsi" w:cs="Arial"/>
          <w:sz w:val="22"/>
          <w:szCs w:val="22"/>
        </w:rPr>
        <w:t>επί του συνόλου</w:t>
      </w:r>
      <w:r w:rsidR="00BB6588" w:rsidRPr="00BB6588">
        <w:rPr>
          <w:rFonts w:asciiTheme="majorHAnsi" w:hAnsiTheme="majorHAnsi" w:cs="Arial"/>
          <w:sz w:val="22"/>
          <w:szCs w:val="22"/>
        </w:rPr>
        <w:t xml:space="preserve"> των ειδ</w:t>
      </w:r>
      <w:r w:rsidR="00BB6588">
        <w:rPr>
          <w:rFonts w:asciiTheme="majorHAnsi" w:hAnsiTheme="majorHAnsi" w:cs="Arial"/>
          <w:sz w:val="22"/>
          <w:szCs w:val="22"/>
        </w:rPr>
        <w:t>ών</w:t>
      </w:r>
      <w:r w:rsidR="007828A1" w:rsidRPr="004E19F6">
        <w:rPr>
          <w:rFonts w:asciiTheme="majorHAnsi" w:hAnsiTheme="majorHAnsi" w:cs="Arial"/>
          <w:sz w:val="22"/>
          <w:szCs w:val="22"/>
        </w:rPr>
        <w:t xml:space="preserve">, καθώς και τα οριζόμενα </w:t>
      </w:r>
      <w:r w:rsidR="00941024" w:rsidRPr="004E19F6">
        <w:rPr>
          <w:rFonts w:asciiTheme="majorHAnsi" w:hAnsiTheme="majorHAnsi" w:cs="Arial"/>
          <w:sz w:val="22"/>
          <w:szCs w:val="22"/>
        </w:rPr>
        <w:t>στ</w:t>
      </w:r>
      <w:r w:rsidR="002F791C" w:rsidRPr="004E19F6">
        <w:rPr>
          <w:rFonts w:asciiTheme="majorHAnsi" w:hAnsiTheme="majorHAnsi" w:cs="Arial"/>
          <w:sz w:val="22"/>
          <w:szCs w:val="22"/>
        </w:rPr>
        <w:t xml:space="preserve">ην </w:t>
      </w:r>
      <w:r w:rsidR="007828A1" w:rsidRPr="004E19F6">
        <w:rPr>
          <w:rFonts w:asciiTheme="majorHAnsi" w:hAnsiTheme="majorHAnsi" w:cs="Arial"/>
          <w:sz w:val="22"/>
          <w:szCs w:val="22"/>
        </w:rPr>
        <w:t xml:space="preserve">από </w:t>
      </w:r>
      <w:r w:rsidR="004E19F6" w:rsidRPr="004E19F6">
        <w:rPr>
          <w:rFonts w:asciiTheme="majorHAnsi" w:hAnsiTheme="majorHAnsi" w:cs="Arial"/>
          <w:sz w:val="22"/>
          <w:szCs w:val="22"/>
        </w:rPr>
        <w:t>29</w:t>
      </w:r>
      <w:r w:rsidR="006F7BA4" w:rsidRPr="004E19F6">
        <w:rPr>
          <w:rFonts w:asciiTheme="majorHAnsi" w:hAnsiTheme="majorHAnsi" w:cs="Arial"/>
          <w:sz w:val="22"/>
          <w:szCs w:val="22"/>
        </w:rPr>
        <w:t>/5</w:t>
      </w:r>
      <w:r w:rsidR="009054A8" w:rsidRPr="004E19F6">
        <w:rPr>
          <w:rFonts w:asciiTheme="majorHAnsi" w:hAnsiTheme="majorHAnsi" w:cs="Arial"/>
          <w:sz w:val="22"/>
          <w:szCs w:val="22"/>
        </w:rPr>
        <w:t>/</w:t>
      </w:r>
      <w:r w:rsidR="007828A1" w:rsidRPr="004E19F6">
        <w:rPr>
          <w:rFonts w:asciiTheme="majorHAnsi" w:hAnsiTheme="majorHAnsi" w:cs="Arial"/>
          <w:sz w:val="22"/>
          <w:szCs w:val="22"/>
        </w:rPr>
        <w:t>201</w:t>
      </w:r>
      <w:r w:rsidR="00941024" w:rsidRPr="004E19F6">
        <w:rPr>
          <w:rFonts w:asciiTheme="majorHAnsi" w:hAnsiTheme="majorHAnsi" w:cs="Arial"/>
          <w:sz w:val="22"/>
          <w:szCs w:val="22"/>
        </w:rPr>
        <w:t>5</w:t>
      </w:r>
      <w:r w:rsidR="007828A1" w:rsidRPr="004E19F6">
        <w:rPr>
          <w:rFonts w:asciiTheme="majorHAnsi" w:hAnsiTheme="majorHAnsi" w:cs="Arial"/>
          <w:sz w:val="22"/>
          <w:szCs w:val="22"/>
        </w:rPr>
        <w:t xml:space="preserve"> </w:t>
      </w:r>
      <w:r w:rsidR="002F791C" w:rsidRPr="004E19F6">
        <w:rPr>
          <w:rFonts w:asciiTheme="majorHAnsi" w:hAnsiTheme="majorHAnsi" w:cs="Arial"/>
          <w:sz w:val="22"/>
          <w:szCs w:val="22"/>
        </w:rPr>
        <w:t xml:space="preserve">Τεχνική Περιγραφή </w:t>
      </w:r>
      <w:r w:rsidR="004E19F6" w:rsidRPr="004E19F6">
        <w:rPr>
          <w:rFonts w:asciiTheme="majorHAnsi" w:hAnsiTheme="majorHAnsi" w:cs="Arial"/>
          <w:sz w:val="22"/>
          <w:szCs w:val="22"/>
        </w:rPr>
        <w:t>του Τμήματος Αποθήκης και Προμηθειών</w:t>
      </w:r>
      <w:r w:rsidR="00C45B22" w:rsidRPr="004E19F6">
        <w:rPr>
          <w:rFonts w:asciiTheme="majorHAnsi" w:hAnsiTheme="majorHAnsi" w:cs="Arial"/>
          <w:sz w:val="22"/>
          <w:szCs w:val="22"/>
        </w:rPr>
        <w:t xml:space="preserve">, </w:t>
      </w:r>
      <w:r w:rsidR="00B74A37" w:rsidRPr="004E19F6">
        <w:rPr>
          <w:rFonts w:asciiTheme="majorHAnsi" w:hAnsiTheme="majorHAnsi" w:cs="Arial"/>
          <w:sz w:val="22"/>
          <w:szCs w:val="22"/>
        </w:rPr>
        <w:t xml:space="preserve">και </w:t>
      </w:r>
      <w:r w:rsidR="00C45B22" w:rsidRPr="004E19F6">
        <w:rPr>
          <w:rFonts w:asciiTheme="majorHAnsi" w:hAnsiTheme="majorHAnsi" w:cs="Arial"/>
          <w:sz w:val="22"/>
          <w:szCs w:val="22"/>
        </w:rPr>
        <w:t xml:space="preserve">θα καλυφθεί από πιστώσεις που είναι εγγεγραμμένες στον </w:t>
      </w:r>
      <w:r w:rsidR="007828A1" w:rsidRPr="004E19F6">
        <w:rPr>
          <w:rFonts w:asciiTheme="majorHAnsi" w:hAnsiTheme="majorHAnsi" w:cs="Arial"/>
          <w:sz w:val="22"/>
          <w:szCs w:val="22"/>
        </w:rPr>
        <w:t>π</w:t>
      </w:r>
      <w:r w:rsidR="00C45B22" w:rsidRPr="004E19F6">
        <w:rPr>
          <w:rFonts w:asciiTheme="majorHAnsi" w:hAnsiTheme="majorHAnsi" w:cs="Arial"/>
          <w:sz w:val="22"/>
          <w:szCs w:val="22"/>
        </w:rPr>
        <w:t>ροϋπολογισμό</w:t>
      </w:r>
      <w:r w:rsidR="007828A1" w:rsidRPr="004E19F6">
        <w:rPr>
          <w:rFonts w:asciiTheme="majorHAnsi" w:hAnsiTheme="majorHAnsi" w:cs="Arial"/>
          <w:sz w:val="22"/>
          <w:szCs w:val="22"/>
        </w:rPr>
        <w:t xml:space="preserve"> </w:t>
      </w:r>
      <w:r w:rsidR="004E19F6" w:rsidRPr="004E19F6">
        <w:rPr>
          <w:rFonts w:asciiTheme="majorHAnsi" w:hAnsiTheme="majorHAnsi" w:cs="Arial"/>
          <w:sz w:val="22"/>
          <w:szCs w:val="22"/>
        </w:rPr>
        <w:t xml:space="preserve">του Δήμου </w:t>
      </w:r>
      <w:r w:rsidR="004E19F6">
        <w:rPr>
          <w:rFonts w:asciiTheme="majorHAnsi" w:hAnsiTheme="majorHAnsi" w:cs="Arial"/>
          <w:sz w:val="22"/>
          <w:szCs w:val="22"/>
        </w:rPr>
        <w:t xml:space="preserve">Χίου </w:t>
      </w:r>
      <w:r w:rsidR="004E19F6" w:rsidRPr="004E19F6">
        <w:rPr>
          <w:rFonts w:asciiTheme="majorHAnsi" w:hAnsiTheme="majorHAnsi" w:cs="Arial"/>
          <w:sz w:val="22"/>
          <w:szCs w:val="22"/>
        </w:rPr>
        <w:t>και των Νομικών</w:t>
      </w:r>
      <w:r w:rsidR="004E19F6">
        <w:rPr>
          <w:rFonts w:asciiTheme="majorHAnsi" w:hAnsiTheme="majorHAnsi" w:cs="Arial"/>
          <w:sz w:val="22"/>
          <w:szCs w:val="22"/>
        </w:rPr>
        <w:t xml:space="preserve"> του </w:t>
      </w:r>
      <w:r w:rsidR="004E19F6" w:rsidRPr="004E19F6">
        <w:rPr>
          <w:rFonts w:asciiTheme="majorHAnsi" w:hAnsiTheme="majorHAnsi" w:cs="Arial"/>
          <w:sz w:val="22"/>
          <w:szCs w:val="22"/>
        </w:rPr>
        <w:t xml:space="preserve"> Προσώπων </w:t>
      </w:r>
      <w:r w:rsidR="007828A1" w:rsidRPr="004E19F6">
        <w:rPr>
          <w:rFonts w:asciiTheme="majorHAnsi" w:hAnsiTheme="majorHAnsi" w:cs="Arial"/>
          <w:sz w:val="22"/>
          <w:szCs w:val="22"/>
        </w:rPr>
        <w:t>οικ. έτους 2015</w:t>
      </w:r>
      <w:r w:rsidR="004E19F6" w:rsidRPr="004E19F6">
        <w:rPr>
          <w:rFonts w:asciiTheme="majorHAnsi" w:hAnsiTheme="majorHAnsi" w:cs="Arial"/>
          <w:sz w:val="22"/>
          <w:szCs w:val="22"/>
        </w:rPr>
        <w:t xml:space="preserve"> .</w:t>
      </w:r>
    </w:p>
    <w:p w:rsidR="00D304D9" w:rsidRPr="004E19F6" w:rsidRDefault="002F791C" w:rsidP="004716E5">
      <w:pPr>
        <w:spacing w:line="360" w:lineRule="auto"/>
        <w:jc w:val="both"/>
        <w:rPr>
          <w:rFonts w:asciiTheme="majorHAnsi" w:hAnsiTheme="majorHAnsi" w:cs="Arial"/>
          <w:sz w:val="22"/>
          <w:szCs w:val="22"/>
        </w:rPr>
      </w:pPr>
      <w:r w:rsidRPr="004E19F6">
        <w:rPr>
          <w:rFonts w:asciiTheme="majorHAnsi" w:hAnsiTheme="majorHAnsi" w:cs="Arial"/>
          <w:sz w:val="22"/>
          <w:szCs w:val="22"/>
        </w:rPr>
        <w:t xml:space="preserve">    </w:t>
      </w:r>
      <w:r w:rsidR="001A2648" w:rsidRPr="004E19F6">
        <w:rPr>
          <w:rFonts w:asciiTheme="majorHAnsi" w:hAnsiTheme="majorHAnsi" w:cs="Arial"/>
          <w:sz w:val="22"/>
          <w:szCs w:val="22"/>
        </w:rPr>
        <w:t xml:space="preserve">Οι ενδιαφερόμενοι μπορούν να καταθέσουν </w:t>
      </w:r>
      <w:r w:rsidRPr="004E19F6">
        <w:rPr>
          <w:rFonts w:asciiTheme="majorHAnsi" w:hAnsiTheme="majorHAnsi" w:cs="Arial"/>
          <w:sz w:val="22"/>
          <w:szCs w:val="22"/>
        </w:rPr>
        <w:t xml:space="preserve">την προσφορά τους </w:t>
      </w:r>
      <w:r w:rsidR="001A2648" w:rsidRPr="004E19F6">
        <w:rPr>
          <w:rFonts w:asciiTheme="majorHAnsi" w:hAnsiTheme="majorHAnsi" w:cs="Arial"/>
          <w:sz w:val="22"/>
          <w:szCs w:val="22"/>
        </w:rPr>
        <w:t>σε σφραγισμένο φάκελο στο Τμήμα Προμηθειών</w:t>
      </w:r>
      <w:r w:rsidR="00B74A37" w:rsidRPr="004E19F6">
        <w:rPr>
          <w:rFonts w:asciiTheme="majorHAnsi" w:hAnsiTheme="majorHAnsi" w:cs="Arial"/>
          <w:sz w:val="22"/>
          <w:szCs w:val="22"/>
        </w:rPr>
        <w:t xml:space="preserve"> (</w:t>
      </w:r>
      <w:r w:rsidR="001A2648" w:rsidRPr="004E19F6">
        <w:rPr>
          <w:rFonts w:asciiTheme="majorHAnsi" w:hAnsiTheme="majorHAnsi" w:cs="Arial"/>
          <w:sz w:val="22"/>
          <w:szCs w:val="22"/>
        </w:rPr>
        <w:t>Κανάρη 18, Χίος</w:t>
      </w:r>
      <w:r w:rsidR="00B74A37" w:rsidRPr="004E19F6">
        <w:rPr>
          <w:rFonts w:asciiTheme="majorHAnsi" w:hAnsiTheme="majorHAnsi" w:cs="Arial"/>
          <w:sz w:val="22"/>
          <w:szCs w:val="22"/>
        </w:rPr>
        <w:t>),</w:t>
      </w:r>
      <w:r w:rsidR="00EE3CCA" w:rsidRPr="00EE3CCA">
        <w:rPr>
          <w:rFonts w:asciiTheme="majorHAnsi" w:hAnsiTheme="majorHAnsi" w:cs="Arial"/>
          <w:sz w:val="22"/>
          <w:szCs w:val="22"/>
        </w:rPr>
        <w:t xml:space="preserve"> </w:t>
      </w:r>
      <w:r w:rsidR="00EE3CCA" w:rsidRPr="00EE3CCA">
        <w:rPr>
          <w:rFonts w:asciiTheme="majorHAnsi" w:hAnsiTheme="majorHAnsi" w:cs="Arial"/>
          <w:b/>
          <w:sz w:val="22"/>
          <w:szCs w:val="22"/>
          <w:u w:val="single"/>
        </w:rPr>
        <w:t>μέχρι τη Δευτέρα 6 Ιουλίου και ώρα 11:30 π.μ.</w:t>
      </w:r>
      <w:r w:rsidRPr="004E19F6">
        <w:rPr>
          <w:rFonts w:asciiTheme="majorHAnsi" w:hAnsiTheme="majorHAnsi" w:cs="Arial"/>
          <w:sz w:val="22"/>
          <w:szCs w:val="22"/>
        </w:rPr>
        <w:t xml:space="preserve">     </w:t>
      </w:r>
      <w:r w:rsidR="00D304D9" w:rsidRPr="004E19F6">
        <w:rPr>
          <w:rFonts w:asciiTheme="majorHAnsi" w:hAnsiTheme="majorHAnsi" w:cs="Arial"/>
          <w:sz w:val="22"/>
          <w:szCs w:val="22"/>
        </w:rPr>
        <w:t xml:space="preserve">Για διευκρινίσεις σχετικά με </w:t>
      </w:r>
      <w:r w:rsidRPr="004E19F6">
        <w:rPr>
          <w:rFonts w:asciiTheme="majorHAnsi" w:hAnsiTheme="majorHAnsi" w:cs="Arial"/>
          <w:sz w:val="22"/>
          <w:szCs w:val="22"/>
        </w:rPr>
        <w:t xml:space="preserve">την </w:t>
      </w:r>
      <w:r w:rsidR="00D304D9" w:rsidRPr="004E19F6">
        <w:rPr>
          <w:rFonts w:asciiTheme="majorHAnsi" w:hAnsiTheme="majorHAnsi" w:cs="Arial"/>
          <w:sz w:val="22"/>
          <w:szCs w:val="22"/>
        </w:rPr>
        <w:t>τεχνικ</w:t>
      </w:r>
      <w:r w:rsidRPr="004E19F6">
        <w:rPr>
          <w:rFonts w:asciiTheme="majorHAnsi" w:hAnsiTheme="majorHAnsi" w:cs="Arial"/>
          <w:sz w:val="22"/>
          <w:szCs w:val="22"/>
        </w:rPr>
        <w:t>ή</w:t>
      </w:r>
      <w:r w:rsidR="00D304D9" w:rsidRPr="004E19F6">
        <w:rPr>
          <w:rFonts w:asciiTheme="majorHAnsi" w:hAnsiTheme="majorHAnsi" w:cs="Arial"/>
          <w:sz w:val="22"/>
          <w:szCs w:val="22"/>
        </w:rPr>
        <w:t xml:space="preserve"> περιγραφ</w:t>
      </w:r>
      <w:r w:rsidRPr="004E19F6">
        <w:rPr>
          <w:rFonts w:asciiTheme="majorHAnsi" w:hAnsiTheme="majorHAnsi" w:cs="Arial"/>
          <w:sz w:val="22"/>
          <w:szCs w:val="22"/>
        </w:rPr>
        <w:t>ή</w:t>
      </w:r>
      <w:r w:rsidR="004F436F" w:rsidRPr="004E19F6">
        <w:rPr>
          <w:rFonts w:asciiTheme="majorHAnsi" w:hAnsiTheme="majorHAnsi" w:cs="Arial"/>
          <w:sz w:val="22"/>
          <w:szCs w:val="22"/>
        </w:rPr>
        <w:t xml:space="preserve"> </w:t>
      </w:r>
      <w:r w:rsidR="00D304D9" w:rsidRPr="004E19F6">
        <w:rPr>
          <w:rFonts w:asciiTheme="majorHAnsi" w:hAnsiTheme="majorHAnsi" w:cs="Arial"/>
          <w:sz w:val="22"/>
          <w:szCs w:val="22"/>
        </w:rPr>
        <w:t xml:space="preserve">και τις προδιαγραφές </w:t>
      </w:r>
      <w:r w:rsidRPr="004E19F6">
        <w:rPr>
          <w:rFonts w:asciiTheme="majorHAnsi" w:hAnsiTheme="majorHAnsi" w:cs="Arial"/>
          <w:sz w:val="22"/>
          <w:szCs w:val="22"/>
        </w:rPr>
        <w:t>της προμήθειας</w:t>
      </w:r>
      <w:r w:rsidR="004F436F" w:rsidRPr="004E19F6">
        <w:rPr>
          <w:rFonts w:asciiTheme="majorHAnsi" w:hAnsiTheme="majorHAnsi" w:cs="Arial"/>
          <w:sz w:val="22"/>
          <w:szCs w:val="22"/>
        </w:rPr>
        <w:t xml:space="preserve"> </w:t>
      </w:r>
      <w:r w:rsidRPr="004E19F6">
        <w:rPr>
          <w:rFonts w:asciiTheme="majorHAnsi" w:hAnsiTheme="majorHAnsi" w:cs="Arial"/>
          <w:sz w:val="22"/>
          <w:szCs w:val="22"/>
        </w:rPr>
        <w:t xml:space="preserve"> οι ενδιαφερόμενοι</w:t>
      </w:r>
      <w:r w:rsidR="00D304D9" w:rsidRPr="004E19F6">
        <w:rPr>
          <w:rFonts w:asciiTheme="majorHAnsi" w:hAnsiTheme="majorHAnsi" w:cs="Arial"/>
          <w:sz w:val="22"/>
          <w:szCs w:val="22"/>
        </w:rPr>
        <w:t xml:space="preserve"> μπορούν να καλούν στο</w:t>
      </w:r>
      <w:r w:rsidRPr="004E19F6">
        <w:rPr>
          <w:rFonts w:asciiTheme="majorHAnsi" w:hAnsiTheme="majorHAnsi" w:cs="Arial"/>
          <w:sz w:val="22"/>
          <w:szCs w:val="22"/>
        </w:rPr>
        <w:t xml:space="preserve"> τηλέφωνο 22713 5</w:t>
      </w:r>
      <w:r w:rsidR="004E19F6" w:rsidRPr="004E19F6">
        <w:rPr>
          <w:rFonts w:asciiTheme="majorHAnsi" w:hAnsiTheme="majorHAnsi" w:cs="Arial"/>
          <w:sz w:val="22"/>
          <w:szCs w:val="22"/>
        </w:rPr>
        <w:t xml:space="preserve">1721 </w:t>
      </w:r>
      <w:r w:rsidRPr="004E19F6">
        <w:rPr>
          <w:rFonts w:asciiTheme="majorHAnsi" w:hAnsiTheme="majorHAnsi" w:cs="Arial"/>
          <w:sz w:val="22"/>
          <w:szCs w:val="22"/>
        </w:rPr>
        <w:t>,</w:t>
      </w:r>
      <w:r w:rsidR="00D304D9" w:rsidRPr="004E19F6">
        <w:rPr>
          <w:rFonts w:asciiTheme="majorHAnsi" w:hAnsiTheme="majorHAnsi" w:cs="Arial"/>
          <w:sz w:val="22"/>
          <w:szCs w:val="22"/>
        </w:rPr>
        <w:t xml:space="preserve"> </w:t>
      </w:r>
      <w:r w:rsidR="00270484" w:rsidRPr="004E19F6">
        <w:rPr>
          <w:rFonts w:asciiTheme="majorHAnsi" w:hAnsiTheme="majorHAnsi" w:cs="Arial"/>
          <w:sz w:val="22"/>
          <w:szCs w:val="22"/>
        </w:rPr>
        <w:t xml:space="preserve">κ. </w:t>
      </w:r>
      <w:r w:rsidR="004E19F6" w:rsidRPr="004E19F6">
        <w:rPr>
          <w:rFonts w:asciiTheme="majorHAnsi" w:hAnsiTheme="majorHAnsi" w:cs="Arial"/>
          <w:sz w:val="22"/>
          <w:szCs w:val="22"/>
        </w:rPr>
        <w:t xml:space="preserve">Κοντού Αναστασία </w:t>
      </w:r>
      <w:r w:rsidR="00D304D9" w:rsidRPr="004E19F6">
        <w:rPr>
          <w:rFonts w:asciiTheme="majorHAnsi" w:hAnsiTheme="majorHAnsi" w:cs="Arial"/>
          <w:sz w:val="22"/>
          <w:szCs w:val="22"/>
        </w:rPr>
        <w:t xml:space="preserve">. </w:t>
      </w:r>
    </w:p>
    <w:p w:rsidR="001A2648" w:rsidRPr="004E19F6" w:rsidRDefault="001A2648" w:rsidP="001A2648">
      <w:pPr>
        <w:jc w:val="both"/>
        <w:rPr>
          <w:rFonts w:asciiTheme="majorHAnsi" w:hAnsiTheme="majorHAnsi" w:cs="Arial"/>
          <w:sz w:val="22"/>
          <w:szCs w:val="22"/>
        </w:rPr>
      </w:pPr>
    </w:p>
    <w:p w:rsidR="00270484" w:rsidRPr="004E19F6" w:rsidRDefault="00270484" w:rsidP="001A2648">
      <w:pPr>
        <w:jc w:val="both"/>
        <w:rPr>
          <w:rFonts w:asciiTheme="majorHAnsi" w:hAnsiTheme="majorHAnsi" w:cs="Arial"/>
          <w:sz w:val="22"/>
          <w:szCs w:val="22"/>
        </w:rPr>
      </w:pPr>
    </w:p>
    <w:p w:rsidR="009A2A0E" w:rsidRPr="004E19F6" w:rsidRDefault="001A376C" w:rsidP="00A319EA">
      <w:pPr>
        <w:ind w:firstLine="540"/>
        <w:rPr>
          <w:rFonts w:asciiTheme="majorHAnsi" w:hAnsiTheme="majorHAnsi"/>
          <w:sz w:val="22"/>
          <w:szCs w:val="22"/>
        </w:rPr>
      </w:pPr>
      <w:r w:rsidRPr="004E19F6">
        <w:rPr>
          <w:rFonts w:asciiTheme="majorHAnsi" w:hAnsiTheme="majorHAnsi"/>
          <w:sz w:val="22"/>
          <w:szCs w:val="22"/>
        </w:rPr>
        <w:tab/>
      </w:r>
      <w:r w:rsidRPr="004E19F6">
        <w:rPr>
          <w:rFonts w:asciiTheme="majorHAnsi" w:hAnsiTheme="majorHAnsi"/>
          <w:sz w:val="22"/>
          <w:szCs w:val="22"/>
        </w:rPr>
        <w:tab/>
      </w:r>
      <w:r w:rsidRPr="004E19F6">
        <w:rPr>
          <w:rFonts w:asciiTheme="majorHAnsi" w:hAnsiTheme="majorHAnsi"/>
          <w:sz w:val="22"/>
          <w:szCs w:val="22"/>
        </w:rPr>
        <w:tab/>
      </w:r>
      <w:r w:rsidRPr="004E19F6">
        <w:rPr>
          <w:rFonts w:asciiTheme="majorHAnsi" w:hAnsiTheme="majorHAnsi"/>
          <w:sz w:val="22"/>
          <w:szCs w:val="22"/>
        </w:rPr>
        <w:tab/>
      </w:r>
      <w:r w:rsidRPr="004E19F6">
        <w:rPr>
          <w:rFonts w:asciiTheme="majorHAnsi" w:hAnsiTheme="majorHAnsi"/>
          <w:sz w:val="22"/>
          <w:szCs w:val="22"/>
        </w:rPr>
        <w:tab/>
      </w:r>
      <w:r w:rsidRPr="004E19F6">
        <w:rPr>
          <w:rFonts w:asciiTheme="majorHAnsi" w:hAnsiTheme="majorHAnsi"/>
          <w:sz w:val="22"/>
          <w:szCs w:val="22"/>
        </w:rPr>
        <w:tab/>
      </w:r>
      <w:r w:rsidR="009A2A0E" w:rsidRPr="004E19F6">
        <w:rPr>
          <w:rFonts w:asciiTheme="majorHAnsi" w:hAnsiTheme="majorHAnsi"/>
          <w:sz w:val="22"/>
          <w:szCs w:val="22"/>
        </w:rPr>
        <w:t>Εκ του Τμήματος Προμηθειών</w:t>
      </w:r>
    </w:p>
    <w:p w:rsidR="009A2A0E" w:rsidRPr="004E19F6" w:rsidRDefault="009A2A0E" w:rsidP="00A319EA">
      <w:pPr>
        <w:ind w:firstLine="540"/>
        <w:rPr>
          <w:rFonts w:asciiTheme="majorHAnsi" w:hAnsiTheme="majorHAnsi"/>
          <w:sz w:val="22"/>
          <w:szCs w:val="22"/>
        </w:rPr>
      </w:pPr>
    </w:p>
    <w:p w:rsidR="001A376C" w:rsidRPr="004E19F6" w:rsidRDefault="009A2A0E" w:rsidP="00A319EA">
      <w:pPr>
        <w:ind w:firstLine="540"/>
        <w:rPr>
          <w:rFonts w:asciiTheme="majorHAnsi" w:hAnsiTheme="majorHAnsi"/>
          <w:sz w:val="22"/>
          <w:szCs w:val="22"/>
        </w:rPr>
      </w:pPr>
      <w:r w:rsidRPr="004E19F6">
        <w:rPr>
          <w:rFonts w:asciiTheme="majorHAnsi" w:hAnsiTheme="majorHAnsi"/>
          <w:sz w:val="22"/>
          <w:szCs w:val="22"/>
        </w:rPr>
        <w:t xml:space="preserve">  </w:t>
      </w:r>
      <w:r w:rsidR="001A376C" w:rsidRPr="004E19F6">
        <w:rPr>
          <w:rFonts w:asciiTheme="majorHAnsi" w:hAnsiTheme="majorHAnsi"/>
          <w:sz w:val="22"/>
          <w:szCs w:val="22"/>
        </w:rPr>
        <w:t xml:space="preserve"> </w:t>
      </w:r>
    </w:p>
    <w:p w:rsidR="001A376C" w:rsidRPr="004E19F6" w:rsidRDefault="001A376C" w:rsidP="00A319EA">
      <w:pPr>
        <w:ind w:firstLine="540"/>
        <w:rPr>
          <w:rFonts w:asciiTheme="majorHAnsi" w:hAnsiTheme="majorHAnsi"/>
          <w:sz w:val="22"/>
          <w:szCs w:val="22"/>
        </w:rPr>
      </w:pPr>
      <w:r w:rsidRPr="004E19F6">
        <w:rPr>
          <w:rFonts w:asciiTheme="majorHAnsi" w:hAnsiTheme="majorHAnsi"/>
          <w:sz w:val="22"/>
          <w:szCs w:val="22"/>
        </w:rPr>
        <w:t xml:space="preserve">                                                                    </w:t>
      </w:r>
      <w:r w:rsidRPr="004E19F6">
        <w:rPr>
          <w:rFonts w:asciiTheme="majorHAnsi" w:hAnsiTheme="majorHAnsi"/>
          <w:sz w:val="22"/>
          <w:szCs w:val="22"/>
        </w:rPr>
        <w:tab/>
      </w:r>
      <w:r w:rsidR="009A2A0E" w:rsidRPr="004E19F6">
        <w:rPr>
          <w:rFonts w:asciiTheme="majorHAnsi" w:hAnsiTheme="majorHAnsi"/>
          <w:sz w:val="22"/>
          <w:szCs w:val="22"/>
        </w:rPr>
        <w:t xml:space="preserve">         του Δήμου Χίου</w:t>
      </w:r>
    </w:p>
    <w:p w:rsidR="001A376C" w:rsidRPr="004E19F6" w:rsidRDefault="001A376C" w:rsidP="001A376C">
      <w:pPr>
        <w:ind w:left="180" w:firstLine="540"/>
        <w:rPr>
          <w:rFonts w:asciiTheme="majorHAnsi" w:hAnsiTheme="majorHAnsi"/>
          <w:sz w:val="22"/>
          <w:szCs w:val="22"/>
        </w:rPr>
      </w:pPr>
    </w:p>
    <w:p w:rsidR="001A376C" w:rsidRPr="004E19F6" w:rsidRDefault="00183A68" w:rsidP="001A376C">
      <w:pPr>
        <w:ind w:left="180" w:firstLine="540"/>
        <w:rPr>
          <w:rFonts w:asciiTheme="majorHAnsi" w:hAnsiTheme="majorHAnsi"/>
          <w:sz w:val="22"/>
          <w:szCs w:val="22"/>
        </w:rPr>
      </w:pPr>
      <w:r w:rsidRPr="004E19F6">
        <w:rPr>
          <w:rFonts w:asciiTheme="majorHAnsi" w:hAnsiTheme="majorHAnsi"/>
          <w:sz w:val="22"/>
          <w:szCs w:val="22"/>
        </w:rPr>
        <w:tab/>
      </w:r>
      <w:r w:rsidRPr="004E19F6">
        <w:rPr>
          <w:rFonts w:asciiTheme="majorHAnsi" w:hAnsiTheme="majorHAnsi"/>
          <w:sz w:val="22"/>
          <w:szCs w:val="22"/>
        </w:rPr>
        <w:tab/>
      </w:r>
      <w:r w:rsidRPr="004E19F6">
        <w:rPr>
          <w:rFonts w:asciiTheme="majorHAnsi" w:hAnsiTheme="majorHAnsi"/>
          <w:sz w:val="22"/>
          <w:szCs w:val="22"/>
        </w:rPr>
        <w:tab/>
      </w:r>
      <w:r w:rsidRPr="004E19F6">
        <w:rPr>
          <w:rFonts w:asciiTheme="majorHAnsi" w:hAnsiTheme="majorHAnsi"/>
          <w:sz w:val="22"/>
          <w:szCs w:val="22"/>
        </w:rPr>
        <w:tab/>
        <w:t xml:space="preserve">            </w:t>
      </w:r>
      <w:r w:rsidRPr="004E19F6">
        <w:rPr>
          <w:rFonts w:asciiTheme="majorHAnsi" w:hAnsiTheme="majorHAnsi"/>
          <w:sz w:val="22"/>
          <w:szCs w:val="22"/>
        </w:rPr>
        <w:tab/>
        <w:t xml:space="preserve">          </w:t>
      </w:r>
    </w:p>
    <w:p w:rsidR="001964B9" w:rsidRPr="004E19F6" w:rsidRDefault="001964B9" w:rsidP="009A2355">
      <w:pPr>
        <w:rPr>
          <w:rFonts w:asciiTheme="majorHAnsi" w:hAnsiTheme="majorHAnsi"/>
          <w:sz w:val="22"/>
          <w:szCs w:val="22"/>
        </w:rPr>
      </w:pPr>
      <w:r w:rsidRPr="004E19F6">
        <w:rPr>
          <w:rFonts w:asciiTheme="majorHAnsi" w:hAnsiTheme="majorHAnsi"/>
          <w:sz w:val="22"/>
          <w:szCs w:val="22"/>
        </w:rPr>
        <w:t xml:space="preserve">  </w:t>
      </w:r>
    </w:p>
    <w:p w:rsidR="000917C0" w:rsidRPr="004E19F6" w:rsidRDefault="000917C0" w:rsidP="009A2355">
      <w:pPr>
        <w:rPr>
          <w:rFonts w:asciiTheme="majorHAnsi" w:hAnsiTheme="majorHAnsi"/>
          <w:sz w:val="22"/>
          <w:szCs w:val="22"/>
        </w:rPr>
      </w:pPr>
    </w:p>
    <w:sectPr w:rsidR="000917C0" w:rsidRPr="004E19F6" w:rsidSect="00270484">
      <w:footerReference w:type="default" r:id="rId10"/>
      <w:pgSz w:w="11906" w:h="16838"/>
      <w:pgMar w:top="2410" w:right="1558" w:bottom="142" w:left="1418"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D0" w:rsidRDefault="004F1DD0" w:rsidP="000917C0">
      <w:r>
        <w:separator/>
      </w:r>
    </w:p>
  </w:endnote>
  <w:endnote w:type="continuationSeparator" w:id="0">
    <w:p w:rsidR="004F1DD0" w:rsidRDefault="004F1DD0" w:rsidP="0009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DD0" w:rsidRDefault="004F1DD0">
    <w:pPr>
      <w:pStyle w:val="a5"/>
      <w:jc w:val="center"/>
    </w:pPr>
    <w:r>
      <w:t>[</w:t>
    </w:r>
    <w:r w:rsidR="00EE3CCA">
      <w:fldChar w:fldCharType="begin"/>
    </w:r>
    <w:r w:rsidR="00EE3CCA">
      <w:instrText>PAGE   \* MERGEFORMAT</w:instrText>
    </w:r>
    <w:r w:rsidR="00EE3CCA">
      <w:fldChar w:fldCharType="separate"/>
    </w:r>
    <w:r w:rsidR="00484CE3">
      <w:rPr>
        <w:noProof/>
      </w:rPr>
      <w:t>1</w:t>
    </w:r>
    <w:r w:rsidR="00EE3CCA">
      <w:rPr>
        <w:noProof/>
      </w:rPr>
      <w:fldChar w:fldCharType="end"/>
    </w:r>
    <w:r>
      <w:t>]</w:t>
    </w:r>
  </w:p>
  <w:p w:rsidR="004F1DD0" w:rsidRDefault="004F1D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D0" w:rsidRDefault="004F1DD0" w:rsidP="000917C0">
      <w:r>
        <w:separator/>
      </w:r>
    </w:p>
  </w:footnote>
  <w:footnote w:type="continuationSeparator" w:id="0">
    <w:p w:rsidR="004F1DD0" w:rsidRDefault="004F1DD0" w:rsidP="0009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1DD"/>
    <w:multiLevelType w:val="hybridMultilevel"/>
    <w:tmpl w:val="4566D4D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3273111F"/>
    <w:multiLevelType w:val="hybridMultilevel"/>
    <w:tmpl w:val="097051DA"/>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1D4660F"/>
    <w:multiLevelType w:val="hybridMultilevel"/>
    <w:tmpl w:val="FAF2D8DA"/>
    <w:lvl w:ilvl="0" w:tplc="9F5AE2D0">
      <w:start w:val="87"/>
      <w:numFmt w:val="bullet"/>
      <w:lvlText w:val=""/>
      <w:lvlJc w:val="left"/>
      <w:pPr>
        <w:tabs>
          <w:tab w:val="num" w:pos="1080"/>
        </w:tabs>
        <w:ind w:left="1080" w:hanging="360"/>
      </w:pPr>
      <w:rPr>
        <w:rFonts w:ascii="Symbol" w:eastAsia="Times New Roman" w:hAnsi="Symbol"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57DE211A"/>
    <w:multiLevelType w:val="hybridMultilevel"/>
    <w:tmpl w:val="164A6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B77C2E"/>
    <w:multiLevelType w:val="hybridMultilevel"/>
    <w:tmpl w:val="717284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E46664B"/>
    <w:multiLevelType w:val="hybridMultilevel"/>
    <w:tmpl w:val="CDB0842C"/>
    <w:lvl w:ilvl="0" w:tplc="1ADA7BA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7A54305A"/>
    <w:multiLevelType w:val="hybridMultilevel"/>
    <w:tmpl w:val="8B04C00E"/>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76C"/>
    <w:rsid w:val="00015181"/>
    <w:rsid w:val="00040736"/>
    <w:rsid w:val="00056630"/>
    <w:rsid w:val="00081ADF"/>
    <w:rsid w:val="000917C0"/>
    <w:rsid w:val="000D0AD6"/>
    <w:rsid w:val="000E2DB9"/>
    <w:rsid w:val="00182258"/>
    <w:rsid w:val="00183A68"/>
    <w:rsid w:val="00194B72"/>
    <w:rsid w:val="001964B9"/>
    <w:rsid w:val="001A2648"/>
    <w:rsid w:val="001A376C"/>
    <w:rsid w:val="00230DD5"/>
    <w:rsid w:val="00270484"/>
    <w:rsid w:val="002C25E5"/>
    <w:rsid w:val="002F4469"/>
    <w:rsid w:val="002F791C"/>
    <w:rsid w:val="00324E9D"/>
    <w:rsid w:val="00332E36"/>
    <w:rsid w:val="003A73D6"/>
    <w:rsid w:val="0045003E"/>
    <w:rsid w:val="004716E5"/>
    <w:rsid w:val="004730DB"/>
    <w:rsid w:val="00484CE3"/>
    <w:rsid w:val="004D0DE3"/>
    <w:rsid w:val="004E19F6"/>
    <w:rsid w:val="004E697C"/>
    <w:rsid w:val="004F1DD0"/>
    <w:rsid w:val="004F436F"/>
    <w:rsid w:val="0053053C"/>
    <w:rsid w:val="006178CB"/>
    <w:rsid w:val="00662FC4"/>
    <w:rsid w:val="006655D9"/>
    <w:rsid w:val="006D4FD5"/>
    <w:rsid w:val="006E3DF0"/>
    <w:rsid w:val="006F5C4C"/>
    <w:rsid w:val="006F7BA4"/>
    <w:rsid w:val="0071778A"/>
    <w:rsid w:val="00755F11"/>
    <w:rsid w:val="0076357E"/>
    <w:rsid w:val="007739FC"/>
    <w:rsid w:val="007828A1"/>
    <w:rsid w:val="007A6E2E"/>
    <w:rsid w:val="007C6531"/>
    <w:rsid w:val="007D292A"/>
    <w:rsid w:val="007E7801"/>
    <w:rsid w:val="0080093E"/>
    <w:rsid w:val="008617B8"/>
    <w:rsid w:val="00887649"/>
    <w:rsid w:val="008E0F43"/>
    <w:rsid w:val="009054A8"/>
    <w:rsid w:val="00905B01"/>
    <w:rsid w:val="00941024"/>
    <w:rsid w:val="009A2355"/>
    <w:rsid w:val="009A2A0E"/>
    <w:rsid w:val="009A58C9"/>
    <w:rsid w:val="00A02E2C"/>
    <w:rsid w:val="00A319EA"/>
    <w:rsid w:val="00A538E6"/>
    <w:rsid w:val="00A67E1B"/>
    <w:rsid w:val="00AA0ECA"/>
    <w:rsid w:val="00AA1DE4"/>
    <w:rsid w:val="00AD3697"/>
    <w:rsid w:val="00AE0F2C"/>
    <w:rsid w:val="00AE5CBA"/>
    <w:rsid w:val="00B66DB5"/>
    <w:rsid w:val="00B74A37"/>
    <w:rsid w:val="00B852F5"/>
    <w:rsid w:val="00BA6127"/>
    <w:rsid w:val="00BB6588"/>
    <w:rsid w:val="00C24EED"/>
    <w:rsid w:val="00C45B22"/>
    <w:rsid w:val="00CA6492"/>
    <w:rsid w:val="00D304D9"/>
    <w:rsid w:val="00EE3CCA"/>
    <w:rsid w:val="00F33838"/>
    <w:rsid w:val="00F70CB6"/>
    <w:rsid w:val="00F92AD2"/>
    <w:rsid w:val="00FD27CE"/>
    <w:rsid w:val="00FF4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5"/>
    <w:rPr>
      <w:sz w:val="24"/>
      <w:szCs w:val="24"/>
    </w:rPr>
  </w:style>
  <w:style w:type="paragraph" w:styleId="2">
    <w:name w:val="heading 2"/>
    <w:basedOn w:val="a"/>
    <w:next w:val="a"/>
    <w:qFormat/>
    <w:rsid w:val="006D4FD5"/>
    <w:pPr>
      <w:keepNext/>
      <w:outlineLvl w:val="1"/>
    </w:pPr>
    <w:rPr>
      <w:b/>
      <w:bCs/>
      <w:i/>
      <w:iCs/>
      <w: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6D4FD5"/>
    <w:rPr>
      <w:color w:val="0000FF"/>
      <w:u w:val="single"/>
    </w:rPr>
  </w:style>
  <w:style w:type="table" w:styleId="a3">
    <w:name w:val="Table Grid"/>
    <w:basedOn w:val="a1"/>
    <w:rsid w:val="00F7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917C0"/>
    <w:pPr>
      <w:tabs>
        <w:tab w:val="center" w:pos="4153"/>
        <w:tab w:val="right" w:pos="8306"/>
      </w:tabs>
    </w:pPr>
  </w:style>
  <w:style w:type="character" w:customStyle="1" w:styleId="Char">
    <w:name w:val="Κεφαλίδα Char"/>
    <w:link w:val="a4"/>
    <w:uiPriority w:val="99"/>
    <w:rsid w:val="000917C0"/>
    <w:rPr>
      <w:sz w:val="24"/>
      <w:szCs w:val="24"/>
    </w:rPr>
  </w:style>
  <w:style w:type="paragraph" w:styleId="a5">
    <w:name w:val="footer"/>
    <w:basedOn w:val="a"/>
    <w:link w:val="Char0"/>
    <w:uiPriority w:val="99"/>
    <w:unhideWhenUsed/>
    <w:rsid w:val="000917C0"/>
    <w:pPr>
      <w:tabs>
        <w:tab w:val="center" w:pos="4153"/>
        <w:tab w:val="right" w:pos="8306"/>
      </w:tabs>
    </w:pPr>
  </w:style>
  <w:style w:type="character" w:customStyle="1" w:styleId="Char0">
    <w:name w:val="Υποσέλιδο Char"/>
    <w:link w:val="a5"/>
    <w:uiPriority w:val="99"/>
    <w:rsid w:val="000917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980">
      <w:bodyDiv w:val="1"/>
      <w:marLeft w:val="0"/>
      <w:marRight w:val="0"/>
      <w:marTop w:val="0"/>
      <w:marBottom w:val="0"/>
      <w:divBdr>
        <w:top w:val="none" w:sz="0" w:space="0" w:color="auto"/>
        <w:left w:val="none" w:sz="0" w:space="0" w:color="auto"/>
        <w:bottom w:val="none" w:sz="0" w:space="0" w:color="auto"/>
        <w:right w:val="none" w:sz="0" w:space="0" w:color="auto"/>
      </w:divBdr>
    </w:div>
    <w:div w:id="384648445">
      <w:bodyDiv w:val="1"/>
      <w:marLeft w:val="0"/>
      <w:marRight w:val="0"/>
      <w:marTop w:val="0"/>
      <w:marBottom w:val="0"/>
      <w:divBdr>
        <w:top w:val="none" w:sz="0" w:space="0" w:color="auto"/>
        <w:left w:val="none" w:sz="0" w:space="0" w:color="auto"/>
        <w:bottom w:val="none" w:sz="0" w:space="0" w:color="auto"/>
        <w:right w:val="none" w:sz="0" w:space="0" w:color="auto"/>
      </w:divBdr>
    </w:div>
    <w:div w:id="717094955">
      <w:bodyDiv w:val="1"/>
      <w:marLeft w:val="0"/>
      <w:marRight w:val="0"/>
      <w:marTop w:val="0"/>
      <w:marBottom w:val="0"/>
      <w:divBdr>
        <w:top w:val="none" w:sz="0" w:space="0" w:color="auto"/>
        <w:left w:val="none" w:sz="0" w:space="0" w:color="auto"/>
        <w:bottom w:val="none" w:sz="0" w:space="0" w:color="auto"/>
        <w:right w:val="none" w:sz="0" w:space="0" w:color="auto"/>
      </w:divBdr>
    </w:div>
    <w:div w:id="18854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B109-6BA5-4AE9-B362-FE71B160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253</Words>
  <Characters>1370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9</cp:revision>
  <cp:lastPrinted>2014-11-14T09:33:00Z</cp:lastPrinted>
  <dcterms:created xsi:type="dcterms:W3CDTF">2015-05-12T11:20:00Z</dcterms:created>
  <dcterms:modified xsi:type="dcterms:W3CDTF">2015-06-25T11:43:00Z</dcterms:modified>
</cp:coreProperties>
</file>