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766AE5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 </w:t>
            </w:r>
            <w:r w:rsidR="00316C4E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25</w:t>
            </w:r>
            <w:r w:rsidR="00C013D8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50825">
              <w:rPr>
                <w:rFonts w:ascii="Cambria" w:eastAsia="Arial Unicode MS" w:hAnsi="Cambria"/>
                <w:b/>
                <w:sz w:val="22"/>
                <w:szCs w:val="22"/>
              </w:rPr>
              <w:t>5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7</w:t>
            </w:r>
          </w:p>
          <w:p w:rsidR="00CA6492" w:rsidRPr="00316C4E" w:rsidRDefault="00CA6492" w:rsidP="00C013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16C4E">
              <w:rPr>
                <w:rFonts w:ascii="Cambria" w:hAnsi="Cambria"/>
                <w:b/>
                <w:sz w:val="22"/>
                <w:szCs w:val="22"/>
                <w:lang w:val="en-US"/>
              </w:rPr>
              <w:t>17271</w:t>
            </w:r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AE6623" w:rsidP="00752DF8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Default="003E600B" w:rsidP="00DE7F48">
      <w:pPr>
        <w:rPr>
          <w:lang w:val="en-US"/>
        </w:rPr>
      </w:pPr>
    </w:p>
    <w:p w:rsidR="00752DF8" w:rsidRPr="003E600B" w:rsidRDefault="00752DF8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550825">
        <w:rPr>
          <w:rFonts w:asciiTheme="majorHAnsi" w:hAnsiTheme="majorHAnsi" w:cs="Arial"/>
          <w:sz w:val="22"/>
          <w:szCs w:val="22"/>
        </w:rPr>
        <w:t xml:space="preserve">προμήθεια </w:t>
      </w:r>
      <w:r w:rsidR="00C013D8">
        <w:rPr>
          <w:rFonts w:asciiTheme="majorHAnsi" w:hAnsiTheme="majorHAnsi" w:cs="Arial"/>
          <w:sz w:val="22"/>
          <w:szCs w:val="22"/>
        </w:rPr>
        <w:t xml:space="preserve">ξυλείας για τη λειτουργία του </w:t>
      </w:r>
      <w:r w:rsidR="00C013D8" w:rsidRPr="00C013D8">
        <w:rPr>
          <w:rFonts w:asciiTheme="majorHAnsi" w:hAnsiTheme="majorHAnsi" w:cs="Arial"/>
          <w:b/>
          <w:sz w:val="22"/>
          <w:szCs w:val="22"/>
        </w:rPr>
        <w:t>εργαστηρίου Ξυλουργικής</w:t>
      </w:r>
      <w:r w:rsidR="00C013D8">
        <w:rPr>
          <w:rFonts w:asciiTheme="majorHAnsi" w:hAnsiTheme="majorHAnsi" w:cs="Arial"/>
          <w:sz w:val="22"/>
          <w:szCs w:val="22"/>
        </w:rPr>
        <w:t xml:space="preserve"> για το ΚΔΑΠ ΜΕΑ «ΠΕΡΙΒΟΛΙ»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της Διεύθυνσης Κοινωνικής Προστασίας Παιδείας και Πολιτισμού </w:t>
      </w:r>
      <w:r w:rsidR="008A13AC" w:rsidRPr="00550825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DE7F48">
      <w:pPr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16746B">
        <w:rPr>
          <w:rFonts w:asciiTheme="majorHAnsi" w:hAnsiTheme="majorHAnsi" w:cs="Arial"/>
          <w:sz w:val="22"/>
          <w:szCs w:val="22"/>
        </w:rPr>
        <w:t>3</w:t>
      </w:r>
      <w:r w:rsidR="00C013D8">
        <w:rPr>
          <w:rFonts w:asciiTheme="majorHAnsi" w:hAnsiTheme="majorHAnsi" w:cs="Arial"/>
          <w:sz w:val="22"/>
          <w:szCs w:val="22"/>
        </w:rPr>
        <w:t>/4/</w:t>
      </w:r>
      <w:r w:rsidR="0016746B">
        <w:rPr>
          <w:rFonts w:asciiTheme="majorHAnsi" w:hAnsiTheme="majorHAnsi" w:cs="Arial"/>
          <w:sz w:val="22"/>
          <w:szCs w:val="22"/>
        </w:rPr>
        <w:t>2017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013D8" w:rsidRPr="00C013D8">
        <w:rPr>
          <w:rFonts w:asciiTheme="majorHAnsi" w:hAnsiTheme="majorHAnsi" w:cs="Arial"/>
          <w:b/>
          <w:sz w:val="22"/>
          <w:szCs w:val="22"/>
        </w:rPr>
        <w:t>200</w:t>
      </w:r>
      <w:r w:rsidR="007F624D" w:rsidRPr="007F624D">
        <w:rPr>
          <w:rFonts w:asciiTheme="majorHAnsi" w:hAnsiTheme="majorHAnsi" w:cs="Arial"/>
          <w:b/>
          <w:sz w:val="22"/>
          <w:szCs w:val="22"/>
        </w:rPr>
        <w:t>,00</w:t>
      </w:r>
      <w:r w:rsidR="00C42BD6">
        <w:rPr>
          <w:rFonts w:asciiTheme="majorHAnsi" w:hAnsiTheme="majorHAnsi" w:cs="Arial"/>
          <w:b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DE7F48" w:rsidRPr="00DE7F48">
        <w:rPr>
          <w:rFonts w:asciiTheme="majorHAnsi" w:hAnsiTheme="majorHAnsi" w:cs="Arial"/>
          <w:sz w:val="22"/>
          <w:szCs w:val="22"/>
        </w:rPr>
        <w:t>7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C013D8">
        <w:rPr>
          <w:rFonts w:asciiTheme="majorHAnsi" w:hAnsiTheme="majorHAnsi" w:cs="Arial"/>
          <w:sz w:val="22"/>
          <w:szCs w:val="22"/>
        </w:rPr>
        <w:t xml:space="preserve">ΚΑ </w:t>
      </w:r>
      <w:r w:rsidR="00327C1E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60-6699.002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>Προμήθεια ειδών εργαστηρίου ΚΔΑΠ ΜΕΑ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  <w:bookmarkStart w:id="0" w:name="_GoBack"/>
      <w:bookmarkEnd w:id="0"/>
    </w:p>
    <w:p w:rsidR="007B4A06" w:rsidRPr="009B2153" w:rsidRDefault="00914482" w:rsidP="009D3127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9D3127" w:rsidRPr="009D3127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BC180E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1104DD">
        <w:rPr>
          <w:rFonts w:asciiTheme="majorHAnsi" w:hAnsiTheme="majorHAnsi"/>
          <w:b/>
          <w:sz w:val="22"/>
          <w:szCs w:val="22"/>
          <w:u w:val="single"/>
        </w:rPr>
        <w:t>Πέμπτη</w:t>
      </w:r>
      <w:r w:rsidR="001104DD" w:rsidRPr="001104DD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766AE5">
        <w:rPr>
          <w:rFonts w:asciiTheme="majorHAnsi" w:hAnsiTheme="majorHAnsi"/>
          <w:b/>
          <w:sz w:val="22"/>
          <w:szCs w:val="22"/>
          <w:u w:val="single"/>
        </w:rPr>
        <w:t>8</w:t>
      </w:r>
      <w:r w:rsidR="00752DF8" w:rsidRPr="00752DF8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752DF8">
        <w:rPr>
          <w:rFonts w:asciiTheme="majorHAnsi" w:hAnsiTheme="majorHAnsi"/>
          <w:b/>
          <w:sz w:val="22"/>
          <w:szCs w:val="22"/>
          <w:u w:val="single"/>
        </w:rPr>
        <w:t>Ιουνίου</w:t>
      </w:r>
      <w:r w:rsidR="00DE7F48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>2017</w:t>
      </w:r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 xml:space="preserve"> και ώρα 11:</w:t>
      </w:r>
      <w:r w:rsidR="00C013D8">
        <w:rPr>
          <w:rFonts w:asciiTheme="majorHAnsi" w:hAnsiTheme="majorHAnsi"/>
          <w:b/>
          <w:sz w:val="22"/>
          <w:szCs w:val="22"/>
          <w:u w:val="single"/>
        </w:rPr>
        <w:t>0</w:t>
      </w:r>
      <w:r w:rsidR="007B4A06" w:rsidRPr="00DE7F48">
        <w:rPr>
          <w:rFonts w:asciiTheme="majorHAnsi" w:hAnsiTheme="majorHAnsi"/>
          <w:b/>
          <w:sz w:val="22"/>
          <w:szCs w:val="22"/>
          <w:u w:val="single"/>
        </w:rPr>
        <w:t>0 π</w:t>
      </w:r>
      <w:r w:rsidR="007B4A06" w:rsidRPr="009B2153">
        <w:rPr>
          <w:rFonts w:asciiTheme="majorHAnsi" w:hAnsiTheme="majorHAnsi"/>
          <w:b/>
          <w:sz w:val="22"/>
          <w:szCs w:val="22"/>
          <w:u w:val="single"/>
        </w:rPr>
        <w:t>.μ.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 e-mail )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2) Απόσπασμα ποινικού μητρώου. Στις περιπτώσεις εταιρειών περιορισμένης ευθύνης (Ε.Π.Ε.) και προσωπικών εταιρειών (Ο.Ε. και Ε.Ε.), η υποχρέωση αφορά τους διαχειριστές, ενώ στις περιπτώσεις ανωνύμων εταιρειών (Α.Ε.), τον Διευθύνοντα Σύμβουλο, καθώς και όλα τα μέλη του Διοικητικού Συμβουλίου. (</w:t>
      </w:r>
      <w:r w:rsidRPr="009B2153">
        <w:rPr>
          <w:rFonts w:asciiTheme="majorHAnsi" w:hAnsiTheme="majorHAnsi" w:cs="Arial"/>
          <w:sz w:val="22"/>
          <w:szCs w:val="22"/>
          <w:u w:val="single"/>
        </w:rPr>
        <w:t>Το ανωτέρω έγγραφο μπορεί να ζητηθεί αυτεπάγγελτα από την Υπηρεσία μας, εφόσον προσκομιστεί ευκρινές φωτοαντίγραφο Αστυνομικού Δελτίου Ταυτότητας των υπόχρεων</w:t>
      </w:r>
      <w:r w:rsidRPr="009B2153">
        <w:rPr>
          <w:rFonts w:asciiTheme="majorHAnsi" w:hAnsiTheme="majorHAnsi" w:cs="Arial"/>
          <w:sz w:val="22"/>
          <w:szCs w:val="22"/>
        </w:rPr>
        <w:t>). (άρθρο 80 παρ.2 του Ν.4412/2016)</w:t>
      </w:r>
    </w:p>
    <w:p w:rsidR="00327C1E" w:rsidRPr="009B2153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3) Φορολογική ενημερότητα (άρθρο 80 παρ.2 του Ν.4412/2016)</w:t>
      </w:r>
    </w:p>
    <w:p w:rsidR="009D3127" w:rsidRDefault="00327C1E" w:rsidP="00DE7F48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4)Ασφαλιστική ενημερότητα (άρθρο 80 παρ.2 του Ν.4412/2016)</w:t>
      </w:r>
    </w:p>
    <w:p w:rsidR="00327C1E" w:rsidRPr="009B2153" w:rsidRDefault="008D42C3" w:rsidP="00DE7F48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5</w:t>
      </w:r>
      <w:r w:rsidR="00327C1E" w:rsidRPr="009B2153">
        <w:rPr>
          <w:rFonts w:asciiTheme="majorHAnsi" w:hAnsiTheme="majorHAnsi" w:cs="Arial"/>
          <w:sz w:val="22"/>
          <w:szCs w:val="22"/>
        </w:rPr>
        <w:t xml:space="preserve">) </w:t>
      </w:r>
      <w:r w:rsidR="00327C1E" w:rsidRPr="009B2153">
        <w:rPr>
          <w:rFonts w:asciiTheme="majorHAnsi" w:hAnsiTheme="majorHAnsi"/>
          <w:sz w:val="22"/>
          <w:szCs w:val="22"/>
        </w:rPr>
        <w:t>Εφόσον πρόκειται για  νομικό πρόσωπο, αποδεικτικά έγγραφα νομιμοποίησης του νομικού προσώπου (άρθρο 93 του Ν.4412/2016).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039"/>
        <w:gridCol w:w="3038"/>
        <w:gridCol w:w="3069"/>
      </w:tblGrid>
      <w:tr w:rsidR="0016746B" w:rsidTr="0016746B">
        <w:trPr>
          <w:trHeight w:val="99"/>
          <w:jc w:val="center"/>
        </w:trPr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46B" w:rsidRPr="0016746B" w:rsidRDefault="0016746B">
            <w:pPr>
              <w:pStyle w:val="a6"/>
              <w:spacing w:line="240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16746B">
              <w:rPr>
                <w:rFonts w:ascii="Cambria" w:hAnsi="Cambria"/>
                <w:b/>
                <w:sz w:val="20"/>
                <w:u w:val="single"/>
              </w:rPr>
              <w:t>Η Εισηγήτρια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46B" w:rsidRPr="0016746B" w:rsidRDefault="0016746B">
            <w:pPr>
              <w:pStyle w:val="a6"/>
              <w:spacing w:line="240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16746B">
              <w:rPr>
                <w:rFonts w:ascii="Cambria" w:hAnsi="Cambria"/>
                <w:b/>
                <w:sz w:val="20"/>
                <w:u w:val="single"/>
              </w:rPr>
              <w:t>Ο Τμηματάρχης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6746B" w:rsidRPr="0016746B" w:rsidRDefault="0016746B">
            <w:pPr>
              <w:pStyle w:val="a6"/>
              <w:spacing w:line="240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 w:rsidRPr="0016746B">
              <w:rPr>
                <w:rFonts w:ascii="Cambria" w:hAnsi="Cambria"/>
                <w:b/>
                <w:sz w:val="20"/>
                <w:u w:val="single"/>
              </w:rPr>
              <w:t>Η Αναπλ. Διευθύντρια</w:t>
            </w:r>
          </w:p>
        </w:tc>
      </w:tr>
      <w:tr w:rsidR="0016746B" w:rsidTr="0016746B">
        <w:trPr>
          <w:jc w:val="center"/>
        </w:trPr>
        <w:tc>
          <w:tcPr>
            <w:tcW w:w="1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46B" w:rsidRPr="0016746B" w:rsidRDefault="0016746B">
            <w:pPr>
              <w:pStyle w:val="a6"/>
              <w:spacing w:line="240" w:lineRule="auto"/>
              <w:rPr>
                <w:rFonts w:ascii="Cambria" w:hAnsi="Cambria"/>
                <w:b/>
                <w:sz w:val="20"/>
                <w:u w:val="single"/>
              </w:rPr>
            </w:pP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46B" w:rsidRPr="0016746B" w:rsidRDefault="0016746B">
            <w:pPr>
              <w:pStyle w:val="a6"/>
              <w:spacing w:line="240" w:lineRule="auto"/>
              <w:rPr>
                <w:rFonts w:ascii="Cambria" w:hAnsi="Cambria"/>
                <w:b/>
                <w:sz w:val="20"/>
                <w:u w:val="single"/>
              </w:rPr>
            </w:pP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46B" w:rsidRPr="0016746B" w:rsidRDefault="0016746B">
            <w:pPr>
              <w:pStyle w:val="a6"/>
              <w:spacing w:line="240" w:lineRule="auto"/>
              <w:rPr>
                <w:rFonts w:ascii="Cambria" w:hAnsi="Cambria"/>
                <w:b/>
                <w:sz w:val="20"/>
                <w:u w:val="single"/>
              </w:rPr>
            </w:pPr>
          </w:p>
        </w:tc>
      </w:tr>
      <w:tr w:rsidR="0016746B" w:rsidTr="0016746B">
        <w:trPr>
          <w:trHeight w:val="754"/>
          <w:jc w:val="center"/>
        </w:trPr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46B" w:rsidRPr="0016746B" w:rsidRDefault="0016746B">
            <w:pPr>
              <w:pStyle w:val="a6"/>
              <w:spacing w:line="288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Κοντού Αναστασία</w:t>
            </w:r>
          </w:p>
        </w:tc>
        <w:tc>
          <w:tcPr>
            <w:tcW w:w="1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46B" w:rsidRPr="0016746B" w:rsidRDefault="0016746B">
            <w:pPr>
              <w:pStyle w:val="a6"/>
              <w:spacing w:line="288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Χαμέτης Ιωάννης</w:t>
            </w:r>
          </w:p>
        </w:tc>
        <w:tc>
          <w:tcPr>
            <w:tcW w:w="1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46B" w:rsidRPr="0016746B" w:rsidRDefault="0016746B">
            <w:pPr>
              <w:pStyle w:val="a6"/>
              <w:spacing w:line="288" w:lineRule="auto"/>
              <w:jc w:val="center"/>
              <w:rPr>
                <w:rFonts w:ascii="Cambria" w:hAnsi="Cambria"/>
                <w:b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Γκανάπη Μαρία</w:t>
            </w:r>
          </w:p>
        </w:tc>
      </w:tr>
    </w:tbl>
    <w:p w:rsidR="003E600B" w:rsidRPr="0016746B" w:rsidRDefault="003E600B" w:rsidP="0016746B">
      <w:pPr>
        <w:rPr>
          <w:rFonts w:asciiTheme="majorHAnsi" w:hAnsiTheme="majorHAnsi"/>
          <w:sz w:val="22"/>
          <w:szCs w:val="22"/>
          <w:lang w:val="en-US"/>
        </w:rPr>
      </w:pPr>
    </w:p>
    <w:sectPr w:rsidR="003E600B" w:rsidRPr="0016746B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9533DE">
      <w:fldChar w:fldCharType="begin"/>
    </w:r>
    <w:r w:rsidR="007F624D">
      <w:instrText>PAGE   \* MERGEFORMAT</w:instrText>
    </w:r>
    <w:r w:rsidR="009533DE">
      <w:fldChar w:fldCharType="separate"/>
    </w:r>
    <w:r w:rsidR="00766AE5">
      <w:rPr>
        <w:noProof/>
      </w:rPr>
      <w:t>1</w:t>
    </w:r>
    <w:r w:rsidR="009533DE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D0AD6"/>
    <w:rsid w:val="000D249A"/>
    <w:rsid w:val="000D6E45"/>
    <w:rsid w:val="000E2DB9"/>
    <w:rsid w:val="000E5640"/>
    <w:rsid w:val="000E6571"/>
    <w:rsid w:val="000E7ABC"/>
    <w:rsid w:val="000F67A1"/>
    <w:rsid w:val="0010268D"/>
    <w:rsid w:val="001104D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2279A4"/>
    <w:rsid w:val="0023143B"/>
    <w:rsid w:val="00234171"/>
    <w:rsid w:val="002515BF"/>
    <w:rsid w:val="002B018A"/>
    <w:rsid w:val="002C25E5"/>
    <w:rsid w:val="002C385D"/>
    <w:rsid w:val="00302238"/>
    <w:rsid w:val="003066E3"/>
    <w:rsid w:val="00316C4E"/>
    <w:rsid w:val="00324E9D"/>
    <w:rsid w:val="00327C1E"/>
    <w:rsid w:val="00332E36"/>
    <w:rsid w:val="003E600B"/>
    <w:rsid w:val="003F285A"/>
    <w:rsid w:val="00410A45"/>
    <w:rsid w:val="00485259"/>
    <w:rsid w:val="004B2113"/>
    <w:rsid w:val="0051478E"/>
    <w:rsid w:val="005246E3"/>
    <w:rsid w:val="0053053C"/>
    <w:rsid w:val="0054367D"/>
    <w:rsid w:val="00550825"/>
    <w:rsid w:val="005974D3"/>
    <w:rsid w:val="005A6718"/>
    <w:rsid w:val="005C230E"/>
    <w:rsid w:val="005D3D7F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26B5E"/>
    <w:rsid w:val="0073572C"/>
    <w:rsid w:val="00752DF8"/>
    <w:rsid w:val="0076076A"/>
    <w:rsid w:val="0076357E"/>
    <w:rsid w:val="00766AE5"/>
    <w:rsid w:val="007828A1"/>
    <w:rsid w:val="0079103E"/>
    <w:rsid w:val="007931E6"/>
    <w:rsid w:val="007A6E2E"/>
    <w:rsid w:val="007B4A06"/>
    <w:rsid w:val="007C41B6"/>
    <w:rsid w:val="007F624D"/>
    <w:rsid w:val="0080093E"/>
    <w:rsid w:val="00806ABB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3DE"/>
    <w:rsid w:val="00953EC7"/>
    <w:rsid w:val="009A2355"/>
    <w:rsid w:val="009A2A0E"/>
    <w:rsid w:val="009A58C9"/>
    <w:rsid w:val="009B2153"/>
    <w:rsid w:val="009D3127"/>
    <w:rsid w:val="009D765E"/>
    <w:rsid w:val="00A02E2C"/>
    <w:rsid w:val="00A1043C"/>
    <w:rsid w:val="00A319EA"/>
    <w:rsid w:val="00AA0ECA"/>
    <w:rsid w:val="00AA1DE4"/>
    <w:rsid w:val="00AC1F8F"/>
    <w:rsid w:val="00AD23E2"/>
    <w:rsid w:val="00AD2C1C"/>
    <w:rsid w:val="00AE0F2C"/>
    <w:rsid w:val="00AE5CBA"/>
    <w:rsid w:val="00AE6623"/>
    <w:rsid w:val="00B35203"/>
    <w:rsid w:val="00B66DB5"/>
    <w:rsid w:val="00B852F5"/>
    <w:rsid w:val="00BC180E"/>
    <w:rsid w:val="00BC587B"/>
    <w:rsid w:val="00BD6AD0"/>
    <w:rsid w:val="00BF3048"/>
    <w:rsid w:val="00BF401E"/>
    <w:rsid w:val="00C00670"/>
    <w:rsid w:val="00C013D8"/>
    <w:rsid w:val="00C066C3"/>
    <w:rsid w:val="00C117B8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4217A"/>
    <w:rsid w:val="00D464DE"/>
    <w:rsid w:val="00D6772E"/>
    <w:rsid w:val="00D94E3D"/>
    <w:rsid w:val="00D9795F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7F9C-6267-4787-966B-F34407EB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34</cp:revision>
  <cp:lastPrinted>2017-05-25T04:35:00Z</cp:lastPrinted>
  <dcterms:created xsi:type="dcterms:W3CDTF">2016-11-22T12:28:00Z</dcterms:created>
  <dcterms:modified xsi:type="dcterms:W3CDTF">2017-05-31T11:09:00Z</dcterms:modified>
</cp:coreProperties>
</file>