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C" w:rsidRDefault="00DF77EC" w:rsidP="00DF77EC">
      <w:pPr>
        <w:rPr>
          <w:rFonts w:ascii="Book Antiqua" w:hAnsi="Book Antiqua"/>
          <w:sz w:val="22"/>
          <w:szCs w:val="22"/>
          <w:lang w:val="el-GR"/>
        </w:rPr>
      </w:pPr>
      <w:r>
        <w:rPr>
          <w:rFonts w:ascii="Verdana" w:hAnsi="Verdana" w:cs="Arial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443865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54597D">
        <w:rPr>
          <w:rFonts w:ascii="Verdana" w:hAnsi="Verdana"/>
          <w:sz w:val="22"/>
          <w:szCs w:val="22"/>
          <w:lang w:val="el-GR"/>
        </w:rPr>
        <w:t xml:space="preserve">ΕΛΛΗΝΙΚΗ ΔΗΜΟΚΡΑΤΙΑ </w:t>
      </w:r>
    </w:p>
    <w:p w:rsidR="00DF77EC" w:rsidRPr="00DF77EC" w:rsidRDefault="00DF77EC" w:rsidP="00DF77EC">
      <w:pPr>
        <w:rPr>
          <w:rFonts w:ascii="Book Antiqua" w:hAnsi="Book Antiqua"/>
          <w:sz w:val="22"/>
          <w:szCs w:val="22"/>
          <w:lang w:val="el-GR"/>
        </w:rPr>
      </w:pPr>
      <w:smartTag w:uri="urn:schemas-microsoft-com:office:smarttags" w:element="PersonName">
        <w:smartTagPr>
          <w:attr w:name="ProductID" w:val="ΔΗΜΟΣ ΧΙΟΥ"/>
        </w:smartTagPr>
        <w:r w:rsidRPr="0054597D">
          <w:rPr>
            <w:rFonts w:ascii="Verdana" w:hAnsi="Verdana"/>
            <w:sz w:val="22"/>
            <w:szCs w:val="22"/>
            <w:lang w:val="el-GR"/>
          </w:rPr>
          <w:t>ΔΗΜΟΣ ΧΙΟΥ</w:t>
        </w:r>
      </w:smartTag>
      <w:r w:rsidRPr="0054597D">
        <w:rPr>
          <w:rFonts w:ascii="Verdana" w:hAnsi="Verdana"/>
          <w:sz w:val="22"/>
          <w:szCs w:val="22"/>
          <w:lang w:val="el-GR"/>
        </w:rPr>
        <w:t xml:space="preserve">                                                </w:t>
      </w:r>
      <w:r w:rsidRPr="0054597D"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 xml:space="preserve">  </w:t>
      </w:r>
      <w:r>
        <w:rPr>
          <w:rFonts w:ascii="Book Antiqua" w:hAnsi="Book Antiqua"/>
          <w:sz w:val="22"/>
          <w:szCs w:val="22"/>
          <w:lang w:val="el-GR"/>
        </w:rPr>
        <w:t>ΠΡΟΜΗΘΕΙΑ</w:t>
      </w:r>
      <w:r w:rsidRPr="00DF77EC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DF77EC">
        <w:rPr>
          <w:rFonts w:ascii="Book Antiqua" w:hAnsi="Book Antiqua"/>
          <w:sz w:val="22"/>
          <w:szCs w:val="22"/>
          <w:lang w:val="el-GR"/>
        </w:rPr>
        <w:t xml:space="preserve">                                                                                                           </w:t>
      </w:r>
      <w:r>
        <w:rPr>
          <w:rFonts w:ascii="Book Antiqua" w:hAnsi="Book Antiqua"/>
          <w:sz w:val="22"/>
          <w:szCs w:val="22"/>
          <w:lang w:val="el-GR"/>
        </w:rPr>
        <w:t xml:space="preserve">ΧΡΩΜΑΤΩΝ ΚΑΙ  </w:t>
      </w:r>
    </w:p>
    <w:p w:rsidR="00DF77EC" w:rsidRPr="00DF77EC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54597D">
        <w:rPr>
          <w:rFonts w:ascii="Verdana" w:hAnsi="Verdana"/>
          <w:sz w:val="22"/>
          <w:szCs w:val="22"/>
          <w:lang w:val="el-GR"/>
        </w:rPr>
        <w:t xml:space="preserve">Δ/ΝΣΗ ΚΑΘΑΡΙΟΤΗΤΑΣ                              </w:t>
      </w:r>
      <w:r w:rsidRPr="0054597D">
        <w:rPr>
          <w:rFonts w:ascii="Verdana" w:hAnsi="Verdana"/>
          <w:sz w:val="22"/>
          <w:szCs w:val="22"/>
          <w:lang w:val="el-GR"/>
        </w:rPr>
        <w:tab/>
      </w:r>
      <w:r w:rsidRPr="0054597D"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 xml:space="preserve">  ΕΡΓΑΛΕΙΩΝ ΒΑΦΗΣ</w:t>
      </w: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54597D">
        <w:rPr>
          <w:rFonts w:ascii="Verdana" w:hAnsi="Verdana"/>
          <w:sz w:val="22"/>
          <w:szCs w:val="22"/>
          <w:lang w:val="el-GR"/>
        </w:rPr>
        <w:t>ΚΑΙ ΑΝΑΚΥΚΛΩΣΗΣ</w:t>
      </w:r>
    </w:p>
    <w:p w:rsidR="00DF77EC" w:rsidRDefault="00DF77EC" w:rsidP="00DF77EC">
      <w:pPr>
        <w:rPr>
          <w:rFonts w:ascii="Verdana" w:hAnsi="Verdana"/>
          <w:sz w:val="22"/>
          <w:szCs w:val="22"/>
          <w:lang w:val="el-GR"/>
        </w:rPr>
      </w:pP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</w:p>
    <w:p w:rsidR="00DF77EC" w:rsidRDefault="00DF77EC" w:rsidP="00DF77EC">
      <w:pPr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>
        <w:rPr>
          <w:rFonts w:ascii="Verdana" w:hAnsi="Verdana"/>
          <w:b/>
          <w:sz w:val="22"/>
          <w:szCs w:val="22"/>
          <w:u w:val="single"/>
          <w:lang w:val="el-GR"/>
        </w:rPr>
        <w:t>ΠΡΟΣΦΟΡΑ</w:t>
      </w:r>
    </w:p>
    <w:p w:rsidR="00DF77EC" w:rsidRPr="0054597D" w:rsidRDefault="00DF77EC" w:rsidP="00DF77EC">
      <w:pPr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</w:p>
    <w:p w:rsidR="00DF77EC" w:rsidRDefault="00DF77EC" w:rsidP="00DF77EC">
      <w:pPr>
        <w:jc w:val="center"/>
        <w:rPr>
          <w:b/>
          <w:sz w:val="22"/>
          <w:szCs w:val="22"/>
          <w:u w:val="single"/>
          <w:lang w:val="el-GR"/>
        </w:rPr>
      </w:pPr>
    </w:p>
    <w:tbl>
      <w:tblPr>
        <w:tblW w:w="9960" w:type="dxa"/>
        <w:tblInd w:w="-785" w:type="dxa"/>
        <w:tblLook w:val="04A0"/>
      </w:tblPr>
      <w:tblGrid>
        <w:gridCol w:w="588"/>
        <w:gridCol w:w="4778"/>
        <w:gridCol w:w="1162"/>
        <w:gridCol w:w="1192"/>
        <w:gridCol w:w="1061"/>
        <w:gridCol w:w="1179"/>
      </w:tblGrid>
      <w:tr w:rsidR="00DF77EC" w:rsidRPr="00E44631" w:rsidTr="00DF77EC">
        <w:trPr>
          <w:trHeight w:val="9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Α/Α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b/>
                <w:bCs/>
                <w:lang w:val="el-GR" w:eastAsia="el-GR"/>
              </w:rPr>
            </w:pPr>
            <w:bookmarkStart w:id="0" w:name="RANGE!B1:I37"/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ΠΕΡΙΓΡΑΦΗ ΕΙΔΟΥΣ</w:t>
            </w:r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Τιμή μονάδος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Μερικό σύνολο</w:t>
            </w:r>
          </w:p>
        </w:tc>
      </w:tr>
      <w:tr w:rsidR="00DF77EC" w:rsidRPr="00E44631" w:rsidTr="00DF77EC">
        <w:trPr>
          <w:trHeight w:val="14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απόχρωση που θα καθοριστεί από την υπηρεσία (κυρίως 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λευκό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), 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ενδεικτικού τύπου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20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Αντισκωριακό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αστάρι (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Μίνιο)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: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Αλκυδικό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υπόστρωμα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διαλύτου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με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αντισκωριακά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πιγμέντα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για εσωτερική και εξωτερική χρήση, κατάλληλο για επιφάνειες σιδήρου και χάλυβα. Να συνίσταται δε ως υπόστρωμα και σε ξύλινες επιφάνειες, ειδικά αυτές που είναι εκτεθειμένες στην ύπαιθρο. Ενδεικτικού τύπου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Minio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Professional 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Σκληρυντής</w:t>
            </w:r>
            <w:proofErr w:type="spellEnd"/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 xml:space="preserve"> 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για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βερνικοχρώματα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σε συσκευασίες έως 2.5lt ενδεικτικού τύπου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hardado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vivehard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Βιβεχρώμ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meta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extra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 xml:space="preserve">Αστάρι μετάλλων 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σε συσκευασία 750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ml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 γκρι ή λευκού χρώματος ενδεικτικού τύπου αστάρι μετάλλων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metal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primer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 xml:space="preserve">κίτρινη 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απόχρωση 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ενδεικτικού τύπου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1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μαύρο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 χρώμα απόχρωση 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>ενδεικτικού τύπου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16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lastRenderedPageBreak/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απόχρωση που θα καθοριστεί από την υπηρεσία κυρίως </w:t>
            </w:r>
            <w:r w:rsidRPr="00E44631">
              <w:rPr>
                <w:rFonts w:ascii="Verdana" w:hAnsi="Verdana" w:cs="Arial"/>
                <w:b/>
                <w:bCs/>
                <w:sz w:val="22"/>
                <w:szCs w:val="22"/>
                <w:lang w:val="el-GR" w:eastAsia="el-GR"/>
              </w:rPr>
              <w:t>πράσινου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 (</w:t>
            </w:r>
            <w:r w:rsidRPr="00E44631">
              <w:rPr>
                <w:rFonts w:ascii="Verdana" w:hAnsi="Verdana" w:cs="Arial"/>
                <w:i/>
                <w:iCs/>
                <w:sz w:val="22"/>
                <w:szCs w:val="22"/>
                <w:lang w:val="el-GR" w:eastAsia="el-GR"/>
              </w:rPr>
              <w:t xml:space="preserve">απόχρωση </w:t>
            </w:r>
            <w:proofErr w:type="spellStart"/>
            <w:r w:rsidRPr="00E44631">
              <w:rPr>
                <w:rFonts w:ascii="Verdana" w:hAnsi="Verdana" w:cs="Arial"/>
                <w:i/>
                <w:iCs/>
                <w:sz w:val="22"/>
                <w:szCs w:val="22"/>
                <w:lang w:val="el-GR" w:eastAsia="el-GR"/>
              </w:rPr>
              <w:t>κυπαρισσί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) </w:t>
            </w:r>
            <w:r w:rsidRPr="00E44631">
              <w:rPr>
                <w:rFonts w:ascii="Verdana" w:hAnsi="Verdana" w:cs="Arial"/>
                <w:sz w:val="22"/>
                <w:szCs w:val="22"/>
                <w:lang w:val="el-GR" w:eastAsia="el-GR"/>
              </w:rPr>
              <w:t xml:space="preserve">&amp; </w:t>
            </w:r>
            <w:r w:rsidRPr="00E44631">
              <w:rPr>
                <w:rFonts w:ascii="Verdana" w:hAnsi="Verdana" w:cs="Arial"/>
                <w:b/>
                <w:bCs/>
                <w:sz w:val="22"/>
                <w:szCs w:val="22"/>
                <w:lang w:val="el-GR" w:eastAsia="el-GR"/>
              </w:rPr>
              <w:t>καφέ</w:t>
            </w:r>
            <w:r w:rsidRPr="00E44631">
              <w:rPr>
                <w:rFonts w:ascii="Verdana" w:hAnsi="Verdana" w:cs="Arial"/>
                <w:b/>
                <w:bCs/>
                <w:lang w:val="el-GR" w:eastAsia="el-GR"/>
              </w:rPr>
              <w:t xml:space="preserve"> </w:t>
            </w:r>
            <w:r w:rsidRPr="00E44631">
              <w:rPr>
                <w:rFonts w:ascii="Verdana" w:hAnsi="Verdana" w:cs="Arial"/>
                <w:lang w:val="el-GR" w:eastAsia="el-GR"/>
              </w:rPr>
              <w:t>(</w:t>
            </w:r>
            <w:r w:rsidRPr="00E44631">
              <w:rPr>
                <w:rFonts w:ascii="Verdana" w:hAnsi="Verdana" w:cs="Arial"/>
                <w:i/>
                <w:iCs/>
                <w:sz w:val="22"/>
                <w:szCs w:val="22"/>
                <w:lang w:val="el-GR" w:eastAsia="el-GR"/>
              </w:rPr>
              <w:t>απόχρωση καρυδιάς</w:t>
            </w:r>
            <w:r w:rsidRPr="00E44631">
              <w:rPr>
                <w:rFonts w:ascii="Verdana" w:hAnsi="Verdana" w:cs="Arial"/>
                <w:lang w:val="el-GR" w:eastAsia="el-GR"/>
              </w:rPr>
              <w:t xml:space="preserve">), ενδεικτικού τύπου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9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Διαλυτικό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white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spirit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(νέφτι) για καθαρισμό εργαλείων και αραίωση χρωμάτων σε συσκευασία 1lt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Διαλυτικό πινέλου σε συσκευασία 1λιτ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Πινέλο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ημίδιπλο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λευκή τρίχα  1 σειρά 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Πινέλο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ημίδιπλο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λευκή τρίχα 1,5 σειρά 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Πινέλο διπλό μαύρη τρίχα Νο1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Πινέλο διπλό μαύρη τρίχα Νο2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Πινέλο διπλό μαύρη τρίχα 3''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Ανταλλακτικό ρολό βαφής Ø35*50 χιλιοστά με πολυεστερικό αφρό υψηλής πυκνότητας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Ανταλλακτικό ρολό βαφής Ø35*70 χιλιοστά με πολυεστερικό αφρό υψηλής πυκνότητας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7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Ανταλλακτικό ρολό βαφής Ø38*110 χιλιοστά με πολυεστερικό αφρό υψηλής πυκνότητας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Σιδηρόστοκος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σε συσκευασία  1kgr (στην συσκευασία να περιέχεται το στεγνωτικό)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kgr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Πολυεστερικός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Σιδηρόστοκος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σε συσκευασία  500gr  (στην συσκευασία να περιέχεται το στεγνωτικό)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kgr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Σκάφη βαφής για ρολά 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εως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14cm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 Σκάφη βαφής για ρολά 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εως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18cm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Γυαλόχαρτο Νο40 φύλλο 28*23 εκατοστά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Γυαλόχαρτο Νο60 φύλλο 28*23 εκατοστά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25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Γυαλόχαρτο Νο80 φύλλο 28*23 εκατοστά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Γυαλιά προστασίας διαφανή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Δίσκοι λείανσης Φ125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lastRenderedPageBreak/>
              <w:t>28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Δίσκοι λείανσης φτερωτός με πτερύγια, Φ125 κόκκος Νο60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29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Δίσκοι λείανσης φτερωτός με πτερύγια, Φ125 κόκκος Νο36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Σπάτουλα - στοκαδόρος με ξύλινη λαβή  πλάτους 40mm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Σπάτουλα - στοκαδόρος με ξύλινη λαβή  πλάτους 60mm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Καμπυλωτή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Συρματόβουρτσα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χειρός,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ανοξέιδοτη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, με πλαστική λαβή.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Χαρτοταινία πλάτους 30 χιλιοστών 40 μέτρα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34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 xml:space="preserve">Αναδευτήρας χρωμάτων για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δράπανα</w:t>
            </w:r>
            <w:proofErr w:type="spellEnd"/>
            <w:r w:rsidRPr="00E44631">
              <w:rPr>
                <w:rFonts w:ascii="Verdana" w:hAnsi="Verdana" w:cs="Arial"/>
                <w:lang w:val="el-GR" w:eastAsia="el-GR"/>
              </w:rPr>
              <w:t xml:space="preserve"> Ø120 μήκος 590 χιλιοστά ενδεικτικού τύπου </w:t>
            </w: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Stanley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E44631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sz w:val="18"/>
                <w:szCs w:val="18"/>
                <w:lang w:val="el-GR" w:eastAsia="el-GR"/>
              </w:rPr>
              <w:t>ΣΥΝΟΛΟ ΠΡΟ ΦΠΑ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22"/>
                <w:szCs w:val="22"/>
                <w:lang w:val="el-GR" w:eastAsia="el-GR"/>
              </w:rPr>
            </w:pPr>
          </w:p>
        </w:tc>
      </w:tr>
      <w:tr w:rsidR="00DF77EC" w:rsidRPr="00E44631" w:rsidTr="00DF77EC">
        <w:trPr>
          <w:trHeight w:val="5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sz w:val="18"/>
                <w:szCs w:val="18"/>
                <w:lang w:val="el-GR" w:eastAsia="el-GR"/>
              </w:rPr>
              <w:t>ΦΠΑ 17%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</w:tbl>
    <w:p w:rsidR="00DF77EC" w:rsidRDefault="00DF77EC" w:rsidP="00DF77EC">
      <w:pPr>
        <w:jc w:val="center"/>
        <w:rPr>
          <w:b/>
          <w:sz w:val="22"/>
          <w:szCs w:val="22"/>
          <w:u w:val="single"/>
          <w:lang w:val="el-GR"/>
        </w:rPr>
      </w:pPr>
    </w:p>
    <w:p w:rsidR="00DF77EC" w:rsidRDefault="00DF77EC" w:rsidP="00DF77EC">
      <w:pPr>
        <w:jc w:val="center"/>
        <w:rPr>
          <w:b/>
          <w:sz w:val="22"/>
          <w:szCs w:val="22"/>
          <w:u w:val="single"/>
          <w:lang w:val="el-GR"/>
        </w:rPr>
      </w:pPr>
    </w:p>
    <w:p w:rsidR="00DF77EC" w:rsidRDefault="00DF77EC" w:rsidP="00DF77EC">
      <w:pPr>
        <w:jc w:val="center"/>
        <w:rPr>
          <w:rFonts w:ascii="Book Antiqua" w:hAnsi="Book Antiqua"/>
          <w:sz w:val="22"/>
          <w:szCs w:val="22"/>
          <w:lang w:val="en-US"/>
        </w:rPr>
      </w:pPr>
    </w:p>
    <w:p w:rsidR="00DF77EC" w:rsidRDefault="00DF77EC" w:rsidP="00DF77EC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Χίος       /06</w:t>
      </w:r>
      <w:r w:rsidRPr="00B33CE2">
        <w:rPr>
          <w:rFonts w:ascii="Verdana" w:hAnsi="Verdana"/>
          <w:sz w:val="22"/>
          <w:szCs w:val="22"/>
          <w:lang w:val="el-GR"/>
        </w:rPr>
        <w:t>/2018</w:t>
      </w:r>
    </w:p>
    <w:p w:rsidR="00DF77EC" w:rsidRDefault="00DF77EC" w:rsidP="00DF77EC">
      <w:pPr>
        <w:jc w:val="center"/>
        <w:rPr>
          <w:rFonts w:ascii="Verdana" w:hAnsi="Verdana"/>
          <w:sz w:val="22"/>
          <w:szCs w:val="22"/>
          <w:lang w:val="el-GR"/>
        </w:rPr>
      </w:pPr>
    </w:p>
    <w:p w:rsidR="00DF77EC" w:rsidRDefault="00DF77EC" w:rsidP="00DF77EC">
      <w:pPr>
        <w:jc w:val="center"/>
        <w:rPr>
          <w:rFonts w:ascii="Verdana" w:hAnsi="Verdana"/>
          <w:sz w:val="22"/>
          <w:szCs w:val="22"/>
          <w:lang w:val="el-GR"/>
        </w:rPr>
      </w:pPr>
    </w:p>
    <w:p w:rsidR="00DF77EC" w:rsidRPr="00B33CE2" w:rsidRDefault="00DF77EC" w:rsidP="00DF77EC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Ο ΠΡΟΣΦΕΡΩΝ  </w:t>
      </w:r>
    </w:p>
    <w:p w:rsidR="00313FA5" w:rsidRDefault="00313FA5"/>
    <w:sectPr w:rsidR="00313FA5" w:rsidSect="00313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77EC"/>
    <w:rsid w:val="00313FA5"/>
    <w:rsid w:val="00D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7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7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3063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m_kontos</dc:creator>
  <cp:keywords/>
  <dc:description/>
  <cp:lastModifiedBy>m_kontos</cp:lastModifiedBy>
  <cp:revision>2</cp:revision>
  <dcterms:created xsi:type="dcterms:W3CDTF">2018-06-26T09:00:00Z</dcterms:created>
  <dcterms:modified xsi:type="dcterms:W3CDTF">2018-06-26T09:05:00Z</dcterms:modified>
</cp:coreProperties>
</file>