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ΤΥΠΟΠΟΙΗΜΕΝΟ ΕΝΤΥΠΟ ΥΠΕΥΘΥΝΗΣ ΔΗΛΩΣΗΣ </w:t>
      </w:r>
      <w:r w:rsidRPr="002E4E0F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(TEΥΔ)</w:t>
      </w:r>
    </w:p>
    <w:p w:rsidR="002E4E0F" w:rsidRPr="002E4E0F" w:rsidRDefault="002E4E0F" w:rsidP="002E4E0F">
      <w:pPr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[άρθρου 79 παρ. 4 ν. 4412/2016 (Α 147)]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Calibri" w:hAnsi="Calibri" w:cs="Calibri"/>
          <w:b/>
          <w:bCs/>
          <w:color w:val="669900"/>
          <w:kern w:val="1"/>
          <w:sz w:val="24"/>
          <w:szCs w:val="24"/>
          <w:u w:val="single"/>
          <w:lang w:eastAsia="zh-CN"/>
        </w:rPr>
        <w:t xml:space="preserve"> </w:t>
      </w:r>
      <w:r w:rsidRPr="002E4E0F">
        <w:rPr>
          <w:rFonts w:ascii="Calibri" w:eastAsia="Calibri" w:hAnsi="Calibri" w:cs="Calibri"/>
          <w:b/>
          <w:bCs/>
          <w:color w:val="00000A"/>
          <w:kern w:val="1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E4E0F" w:rsidRPr="002E4E0F" w:rsidTr="002E4E0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Ονομασία: ΔΗΜΟΣ ΧΙΟΥ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Κωδικός  Αναθέτουσας Αρχής / Αναθέτοντα Φορέα ΚΗΜΔΗΣ : 6320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Ταχυδρομική διεύθυνση / Πόλη /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Ταχ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 Κωδικός: Δημοκρατίας 2, Χίος 82131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Αρμόδιος για πληροφορίες: 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Φυριππή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Δέσποινα, Φαφαλιός Αδαμάντιος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Τηλέφωνο: 22713 51609, 22713 51702</w:t>
            </w:r>
            <w:bookmarkStart w:id="0" w:name="_GoBack"/>
            <w:bookmarkEnd w:id="0"/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Ηλ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. ταχυδρομείο:   </w:t>
            </w:r>
            <w:hyperlink r:id="rId6" w:history="1"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eastAsia="zh-CN"/>
                </w:rPr>
                <w:t>promithies@chios.gov.gr</w:t>
              </w:r>
            </w:hyperlink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Διεύθυνση στο Διαδίκτυο (διεύθυνση δικτυακού τόπου): </w:t>
            </w:r>
            <w:hyperlink r:id="rId7" w:history="1"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val="en-US" w:eastAsia="zh-CN"/>
                </w:rPr>
                <w:t>www</w:t>
              </w:r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eastAsia="zh-CN"/>
                </w:rPr>
                <w:t>.</w:t>
              </w:r>
              <w:proofErr w:type="spellStart"/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val="en-US" w:eastAsia="zh-CN"/>
                </w:rPr>
                <w:t>chioscity</w:t>
              </w:r>
              <w:proofErr w:type="spellEnd"/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eastAsia="zh-CN"/>
                </w:rPr>
                <w:t>.</w:t>
              </w:r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val="en-US" w:eastAsia="zh-CN"/>
                </w:rPr>
                <w:t>gr</w:t>
              </w:r>
            </w:hyperlink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</w:p>
        </w:tc>
      </w:tr>
      <w:tr w:rsidR="002E4E0F" w:rsidRPr="002E4E0F" w:rsidTr="002E4E0F">
        <w:tc>
          <w:tcPr>
            <w:tcW w:w="9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Β: Πληροφορίες σχετικά με τη διαδικασία σύναψης σύμβασης</w:t>
            </w:r>
          </w:p>
          <w:p w:rsidR="002E4E0F" w:rsidRPr="004C160D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Τίτλος ή σύντομη περιγραφή της δημόσιας σύμβασης: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«Προμήθεια ενός </w:t>
            </w:r>
            <w:proofErr w:type="spellStart"/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ελαστιχοφόρου</w:t>
            </w:r>
            <w:proofErr w:type="spellEnd"/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εκσκαφέα και ενός πυροσβεστικού οχήματος»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</w:t>
            </w:r>
            <w:r w:rsidRPr="002E4E0F">
              <w:rPr>
                <w:rFonts w:ascii="Calibri" w:eastAsia="Times New Roman" w:hAnsi="Calibri" w:cs="Calibri"/>
                <w:kern w:val="1"/>
                <w:lang w:val="en-GB" w:eastAsia="zh-CN"/>
              </w:rPr>
              <w:t>C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</w:t>
            </w:r>
            <w:r w:rsidRPr="002E4E0F">
              <w:rPr>
                <w:rFonts w:ascii="Calibri" w:eastAsia="Times New Roman" w:hAnsi="Calibri" w:cs="Calibri"/>
                <w:kern w:val="1"/>
                <w:lang w:val="en-GB" w:eastAsia="zh-CN"/>
              </w:rPr>
              <w:t>P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</w:t>
            </w:r>
            <w:r w:rsidRPr="002E4E0F">
              <w:rPr>
                <w:rFonts w:ascii="Calibri" w:eastAsia="Times New Roman" w:hAnsi="Calibri" w:cs="Calibri"/>
                <w:kern w:val="1"/>
                <w:lang w:val="en-GB" w:eastAsia="zh-CN"/>
              </w:rPr>
              <w:t>V</w:t>
            </w:r>
            <w:r w:rsidR="004C160D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 xml:space="preserve">.: </w:t>
            </w: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43262100-8</w:t>
            </w:r>
            <w:r w:rsidR="004C160D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,</w:t>
            </w:r>
            <w:r w:rsidR="004C160D" w:rsidRPr="004C160D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 xml:space="preserve"> </w:t>
            </w:r>
            <w:r w:rsidR="004C160D">
              <w:rPr>
                <w:rFonts w:ascii="Calibri" w:eastAsia="Times New Roman" w:hAnsi="Calibri" w:cs="Calibri"/>
                <w:b/>
                <w:bCs/>
                <w:kern w:val="2"/>
                <w:lang w:eastAsia="zh-CN"/>
              </w:rPr>
              <w:t>34144210-3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Κωδικός στο ΚΗΜΔΗΣ: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ΑΔΑΜ 19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val="en-US" w:eastAsia="zh-CN"/>
              </w:rPr>
              <w:t>REQ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005085181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Η σύμβαση αναφέρεται σε έργα, προμήθειες, ή υπηρεσίες: ΠΡΟΜΗΘΕΙΕΣ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Εφόσον υφίστανται, ένδειξη ύπαρξης σχετικών τμημάτων: Η προμήθεια  χωρίζεται σε τμήματα</w:t>
            </w:r>
          </w:p>
          <w:p w:rsidR="002E4E0F" w:rsidRPr="002E4E0F" w:rsidRDefault="002E4E0F" w:rsidP="004C160D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Αριθμός αναφοράς που αποδίδεται στον φάκελο από την αναθέτουσα αρχή: </w:t>
            </w:r>
            <w:r w:rsidR="004C160D" w:rsidRPr="004C160D">
              <w:rPr>
                <w:rFonts w:ascii="Calibri" w:eastAsia="Times New Roman" w:hAnsi="Calibri" w:cs="Calibri"/>
                <w:b/>
                <w:kern w:val="1"/>
                <w:lang w:eastAsia="zh-CN"/>
              </w:rPr>
              <w:t>89850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και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</w:t>
            </w:r>
            <w:r w:rsidR="004C160D" w:rsidRPr="004C160D">
              <w:rPr>
                <w:rFonts w:ascii="Calibri" w:eastAsia="Times New Roman" w:hAnsi="Calibri" w:cs="Calibri"/>
                <w:b/>
                <w:kern w:val="1"/>
                <w:lang w:eastAsia="zh-CN"/>
              </w:rPr>
              <w:t>89855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Ε.Σ.Η.ΔΗ.Σ.</w:t>
            </w:r>
          </w:p>
        </w:tc>
      </w:tr>
    </w:tbl>
    <w:p w:rsidR="002E4E0F" w:rsidRPr="002E4E0F" w:rsidRDefault="002E4E0F" w:rsidP="002E4E0F">
      <w:pPr>
        <w:suppressAutoHyphens/>
        <w:ind w:firstLine="397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shd w:val="clear" w:color="auto" w:fill="B2B2B2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kern w:val="1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Α: Πληροφορίες σχετικά με τον οικονομικό φορέα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before="120"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Στοιχεία αναγνώρισης: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Πλήρης Επωνυμία: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Αριθμός φορολογικού μητρώου (ΑΦΜ):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Αρμόδιος ή αρμόδιοι 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Τηλέφωνο: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Ηλ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 ταχυδρομείο: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Διεύθυνση στο Διαδίκτυο (διεύθυνση δικτυακού τόπου) (</w:t>
            </w: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υπάρχει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):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Γενικές πληροφορίες: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  <w:tr w:rsidR="002E4E0F" w:rsidRPr="002E4E0F" w:rsidTr="002E4E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προ)επιλογής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);</w:t>
            </w:r>
          </w:p>
        </w:tc>
        <w:tc>
          <w:tcPr>
            <w:tcW w:w="4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 [] Άνευ αντικειμένου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όχι: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u w:val="single"/>
                <w:lang w:eastAsia="zh-CN"/>
              </w:rPr>
              <w:t>Επιπροσθέτως, συμπληρώστε τις πληροφορίες που λείπουν στο μέρος IV, ενότητες Α, Β, ή Γ κατά περίπτωση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ε) Ο οικονομικός φορέας θα είναι σε θέση να προσκομίσει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βεβαίωση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ε) 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2E4E0F" w:rsidRPr="002E4E0F" w:rsidTr="002E4E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  <w:tr w:rsidR="002E4E0F" w:rsidRPr="002E4E0F" w:rsidTr="002E4E0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Α</w:t>
            </w: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β) Προσδιορίστε τους άλλους οικονομικούς φορείς που συμμετ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έχουν από κοινού στη διαδικασία σύναψης δημόσιας σύμβασης: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Τμήματα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2E4E0F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ΤΜΗΜΑ 1</w:t>
            </w:r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 :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Ελ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αστιχοφόρος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εκσκ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αφέας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2E4E0F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ΤΜΗΜΑ 2</w:t>
            </w:r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 :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Πυροσ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βεστικό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όχημ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α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</w:tbl>
    <w:p w:rsidR="002E4E0F" w:rsidRPr="002E4E0F" w:rsidRDefault="002E4E0F" w:rsidP="002E4E0F">
      <w:pPr>
        <w:suppressAutoHyphens/>
        <w:ind w:firstLine="397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Εκπροσώπηση, εάν υπάρχει: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Ονοματεπώνυμο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Θέση/Ενεργών υπό την ιδιότητα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Τηλέφωνο: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Ηλ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 ταχυδρομείο: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ind w:left="850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2E4E0F" w:rsidRPr="002E4E0F" w:rsidRDefault="002E4E0F" w:rsidP="002E4E0F">
      <w:pPr>
        <w:pageBreakBefore/>
        <w:suppressAutoHyphens/>
        <w:ind w:left="850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</w:p>
    <w:p w:rsidR="002E4E0F" w:rsidRPr="002E4E0F" w:rsidRDefault="002E4E0F" w:rsidP="002E4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szCs w:val="24"/>
          <w:lang w:eastAsia="zh-CN"/>
        </w:rPr>
        <w:t>Δεδομένου ότι δεν τίθενται κριτήρια οικονομικής και χρηματοοικονομικής επάρκειας (βλ. παράγραφο 2.2.5) ούτε κριτήρια σχετικά με την τεχνική και επαγγελματική ικανότητα (βλ. παράγραφο 2.2.6), δεν εφαρμόζεται η δυνατότητα στήριξης των οικονομικών φορέων στις ικανότητες άλλων φορέων και δεν απαιτούνται σχετικές πληροφορίες</w:t>
      </w:r>
      <w:r w:rsidRPr="002E4E0F">
        <w:rPr>
          <w:rFonts w:ascii="Calibri" w:eastAsia="Times New Roman" w:hAnsi="Calibri" w:cs="Calibri"/>
          <w:lang w:eastAsia="zh-CN"/>
        </w:rPr>
        <w:t>.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t>δεν στηρίζεται</w:t>
      </w: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 ο οικονομικός φορέας</w:t>
      </w:r>
      <w:r w:rsidRPr="002E4E0F">
        <w:rPr>
          <w:rFonts w:ascii="Calibri" w:eastAsia="Times New Roman" w:hAnsi="Calibri" w:cs="Calibri"/>
          <w:kern w:val="1"/>
          <w:lang w:eastAsia="zh-CN"/>
        </w:rPr>
        <w:t xml:space="preserve"> 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Υπεργολαβική ανάθεση 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[]Ναι []Όχι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ναι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[…]</w:t>
            </w:r>
          </w:p>
        </w:tc>
      </w:tr>
    </w:tbl>
    <w:p w:rsidR="002E4E0F" w:rsidRPr="002E4E0F" w:rsidRDefault="002E4E0F" w:rsidP="002E4E0F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Calibri" w:eastAsia="Times New Roman" w:hAnsi="Calibri" w:cs="Calibri"/>
          <w:b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i/>
          <w:kern w:val="1"/>
          <w:lang w:eastAsia="zh-CN"/>
        </w:rPr>
        <w:t>Εάν</w:t>
      </w:r>
      <w:r w:rsidRPr="002E4E0F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επιπλέον των πληροφοριών </w:t>
      </w:r>
      <w:r w:rsidRPr="002E4E0F">
        <w:rPr>
          <w:rFonts w:ascii="Calibri" w:eastAsia="Times New Roman" w:hAnsi="Calibri" w:cs="Calibri"/>
          <w:b/>
          <w:i/>
          <w:kern w:val="1"/>
          <w:lang w:eastAsia="zh-CN"/>
        </w:rPr>
        <w:t xml:space="preserve">που προβλέπονται στην παρούσα ενότητα, </w:t>
      </w:r>
      <w:r w:rsidRPr="002E4E0F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E4E0F" w:rsidRPr="002E4E0F" w:rsidRDefault="002E4E0F" w:rsidP="002E4E0F">
      <w:pPr>
        <w:pageBreakBefore/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III: Λόγοι αποκλεισμού</w:t>
      </w:r>
    </w:p>
    <w:p w:rsidR="002E4E0F" w:rsidRPr="002E4E0F" w:rsidRDefault="002E4E0F" w:rsidP="002E4E0F">
      <w:pPr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Α: Λόγοι αποκλεισμού που σχετίζονται με ποινικές καταδίκες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kern w:val="1"/>
          <w:lang w:eastAsia="zh-CN"/>
        </w:rPr>
        <w:t>Στο άρθρο 73 παρ. 1 ορίζονται οι ακόλουθοι λόγοι αποκλεισμού: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 xml:space="preserve">συμμετοχή σε </w:t>
      </w: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εγκληματική οργάνωση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δωροδοκία</w:t>
      </w:r>
      <w:r w:rsidRPr="002E4E0F">
        <w:rPr>
          <w:rFonts w:ascii="Calibri" w:eastAsia="Times New Roman" w:hAnsi="Calibri" w:cs="Calibri"/>
          <w:color w:val="000000"/>
          <w:kern w:val="1"/>
          <w:vertAlign w:val="superscript"/>
          <w:lang w:eastAsia="zh-CN"/>
        </w:rPr>
        <w:t>,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απάτη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τρομοκρατικά εγκλήματα ή εγκλήματα συνδεόμενα με τρομοκρατικές δραστηριότητες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νομιμοποίηση εσόδων από παράνομες δραστηριότητες ή χρηματοδότηση της τρομοκρατίας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παιδική εργασία και άλλες μορφές εμπορίας ανθρώπων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Υπάρχει αμετάκλητη καταδικαστική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απόφαση εις βάρος του οικονομικού φορέα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ή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οποιουδήποτε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αναφέρετε: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Προσδιορίστε ποιος έχει καταδικαστεί [ 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γ) </w:t>
            </w: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α) Ημερομηνία:[   ],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σημείο-(-α): [   ],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λόγος(-οι):[   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[……]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lastRenderedPageBreak/>
              <w:t>[……][……][……][……]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E4E0F">
              <w:rPr>
                <w:rFonts w:ascii="Calibri" w:eastAsia="Calibri" w:hAnsi="Calibri" w:cs="Calibri"/>
                <w:kern w:val="1"/>
                <w:lang w:eastAsia="zh-CN"/>
              </w:rPr>
              <w:t>αυτοκάθαρση»)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634"/>
      </w:tblGrid>
      <w:tr w:rsidR="002E4E0F" w:rsidRPr="002E4E0F" w:rsidTr="002E4E0F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1) Ο οικονομικός φορέας έχει εκπληρώσει όλες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όχι αναφέρετε: 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Χώρα ή κράτος μέλος για το οποίο πρόκειται: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Ποιο είναι το σχετικό ποσό;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Πως διαπιστώθηκε η αθέτηση των υποχρεώσεων;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1) Μέσω δικαστικής ή διοικητικής απόφασης;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-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 εν λόγω απόφαση είναι τελεσίδικη και δεσμευτική;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Αναφέρατε την ημερομηνία καταδίκης ή έκδοσης απόφασης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2) Με άλλα μέσα;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Διευκρινήστε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ΦΟΡΟΙ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ΕΙΣΦΟΡΕΣ ΚΟΙΝΩΝΙΚΗΣ ΑΣΦΑΛΙΣΗΣ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γ.1)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γ.2)[……]·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δ)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γ.1)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γ.2)[……]·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δ)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ναι, να αναφερθούν λεπτομερείς πληροφορίες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2E4E0F" w:rsidRPr="002E4E0F" w:rsidRDefault="002E4E0F" w:rsidP="002E4E0F">
      <w:pPr>
        <w:pageBreakBefore/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2E4E0F" w:rsidRPr="002E4E0F" w:rsidTr="00E82D81"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E82D81"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έχει,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εν γνώσει του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αθετήσει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τις υποχρεώσεις του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στους τομείς του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  <w:tr w:rsidR="002E4E0F" w:rsidRPr="002E4E0F" w:rsidTr="00E82D81">
        <w:trPr>
          <w:trHeight w:val="405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2E4E0F" w:rsidRPr="002E4E0F" w:rsidTr="00E82D81"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α) πτώχευση, ή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διαδικασία εξυγίανσης, ή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ειδική εκκαθάριση, ή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αναγκαστική διαχείριση από εκκαθαριστή ή από το δικαστήριο, ή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στ) αναστολή επιχειρηματικών δραστηριοτήτων, ή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ναι: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Παραθέστε λεπτομερή στοιχεία: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2E4E0F">
              <w:rPr>
                <w:rFonts w:ascii="Calibri" w:eastAsia="Times New Roman" w:hAnsi="Calibri" w:cs="Calibri"/>
                <w:kern w:val="1"/>
                <w:vertAlign w:val="superscript"/>
                <w:lang w:eastAsia="zh-CN"/>
              </w:rPr>
              <w:t xml:space="preserve">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-[.......................]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-[.......................]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E4E0F" w:rsidRPr="002E4E0F" w:rsidTr="00E82D81">
        <w:trPr>
          <w:trHeight w:val="257"/>
        </w:trPr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 xml:space="preserve">Έχει διαπράξει ο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οικονομικός φορέας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σοβαρό επαγγελματικό παράπτωμα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lastRenderedPageBreak/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[.......................]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  <w:tr w:rsidR="002E4E0F" w:rsidRPr="002E4E0F" w:rsidTr="00E82D81">
        <w:trPr>
          <w:trHeight w:val="257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[..........……]</w:t>
            </w:r>
          </w:p>
        </w:tc>
      </w:tr>
      <w:tr w:rsidR="002E4E0F" w:rsidRPr="002E4E0F" w:rsidTr="00E82D81">
        <w:trPr>
          <w:trHeight w:val="1544"/>
        </w:trPr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>Έχει συνάψει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ο οικονομικός φορέας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συμφωνίες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με άλλους οικονομικούς φορείς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με σκοπό τη στρέβλωση του ανταγωνισμού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[…...........]</w:t>
            </w:r>
          </w:p>
        </w:tc>
      </w:tr>
      <w:tr w:rsidR="002E4E0F" w:rsidRPr="002E4E0F" w:rsidTr="00E82D81">
        <w:trPr>
          <w:trHeight w:val="514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E82D81">
        <w:trPr>
          <w:trHeight w:val="1316"/>
        </w:trPr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 xml:space="preserve">Γνωρίζει ο οικονομικός φορέας την ύπαρξη τυχόν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σύγκρουσης συμφερόντων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λόγω της συμμετοχής του στη διαδικασία ανάθεσης της σύμβασης;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[.........…]</w:t>
            </w:r>
          </w:p>
        </w:tc>
      </w:tr>
      <w:tr w:rsidR="002E4E0F" w:rsidRPr="002E4E0F" w:rsidTr="00E82D81">
        <w:trPr>
          <w:trHeight w:val="416"/>
        </w:trPr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 xml:space="preserve">Έχει παράσχει </w:t>
            </w:r>
            <w:r w:rsidRPr="002E4E0F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ο οικονομικός φορέας ή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επιχείρηση συνδεδεμένη με αυτόν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συμβουλές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αναμειχθεί στην προετοιμασία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της διαδικασίας σύναψης της σύμβασης;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[...................…]</w:t>
            </w:r>
          </w:p>
        </w:tc>
      </w:tr>
      <w:tr w:rsidR="002E4E0F" w:rsidRPr="002E4E0F" w:rsidTr="00E82D81">
        <w:trPr>
          <w:trHeight w:val="932"/>
        </w:trPr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να αναφερθούν λεπτομερείς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[….................]</w:t>
            </w:r>
          </w:p>
        </w:tc>
      </w:tr>
      <w:tr w:rsidR="002E4E0F" w:rsidRPr="002E4E0F" w:rsidTr="00E82D81">
        <w:trPr>
          <w:trHeight w:val="931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E82D81"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Μπορεί ο οικονομικός φορέας να επιβεβαιώσει ότι: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δεν έχει αποκρύψει τις πληροφορίες αυτές,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kern w:val="1"/>
          <w:lang w:eastAsia="zh-CN"/>
        </w:rPr>
      </w:pP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IV: Κριτήρια επιλογής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kern w:val="1"/>
          <w:lang w:eastAsia="zh-CN"/>
        </w:rPr>
        <w:t xml:space="preserve">Όσον αφορά τα κριτήρια επιλογής (ενότητα </w:t>
      </w:r>
      <w:r w:rsidRPr="002E4E0F">
        <w:rPr>
          <w:rFonts w:ascii="Symbol" w:eastAsia="Times New Roman" w:hAnsi="Symbol" w:cs="Symbol"/>
          <w:kern w:val="1"/>
          <w:lang w:eastAsia="zh-CN"/>
        </w:rPr>
        <w:t></w:t>
      </w:r>
      <w:r w:rsidRPr="002E4E0F">
        <w:rPr>
          <w:rFonts w:ascii="Calibri" w:eastAsia="Times New Roman" w:hAnsi="Calibri" w:cs="Calibri"/>
          <w:kern w:val="1"/>
          <w:lang w:eastAsia="zh-CN"/>
        </w:rPr>
        <w:t xml:space="preserve">), ο οικονομικός φορέας δηλώνει ότι: 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α: Γενική ένδειξη για όλα τα κριτήρια επιλογής</w:t>
      </w:r>
    </w:p>
    <w:p w:rsidR="002E4E0F" w:rsidRPr="002E4E0F" w:rsidRDefault="002E4E0F" w:rsidP="002E4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2E4E0F">
        <w:rPr>
          <w:rFonts w:ascii="Calibri" w:eastAsia="Times New Roman" w:hAnsi="Calibri" w:cs="Calibri"/>
          <w:b/>
          <w:kern w:val="1"/>
          <w:sz w:val="21"/>
          <w:szCs w:val="21"/>
          <w:u w:val="single"/>
          <w:lang w:eastAsia="zh-CN"/>
        </w:rPr>
        <w:t>μόνο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a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του Μέρους Ι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zh-CN"/>
              </w:rPr>
            </w:pPr>
            <w:r w:rsidRPr="002E4E0F">
              <w:rPr>
                <w:rFonts w:ascii="Calibri" w:eastAsia="Times New Roman" w:hAnsi="Calibri" w:cs="Arial"/>
                <w:b/>
                <w:bCs/>
                <w:lang w:eastAsia="zh-CN"/>
              </w:rPr>
              <w:t>ΤΜΗΜΑ 1 :</w:t>
            </w:r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 xml:space="preserve"> </w:t>
            </w:r>
            <w:proofErr w:type="spellStart"/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>Ελαστιχοφόρος</w:t>
            </w:r>
            <w:proofErr w:type="spellEnd"/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 xml:space="preserve"> εκσκαφέας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zh-CN"/>
              </w:rPr>
            </w:pPr>
            <w:r w:rsidRPr="002E4E0F">
              <w:rPr>
                <w:rFonts w:ascii="Calibri" w:eastAsia="Times New Roman" w:hAnsi="Calibri" w:cs="Arial"/>
                <w:b/>
                <w:bCs/>
                <w:lang w:eastAsia="zh-CN"/>
              </w:rPr>
              <w:t>ΤΜΗΜΑ 2 :</w:t>
            </w:r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 xml:space="preserve"> Πυροσβεστικό όχημα</w:t>
            </w:r>
            <w:r w:rsidRPr="002E4E0F">
              <w:rPr>
                <w:rFonts w:ascii="Calibri" w:eastAsia="Times New Roman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</w:tbl>
    <w:p w:rsidR="002E4E0F" w:rsidRPr="002E4E0F" w:rsidRDefault="002E4E0F" w:rsidP="002E4E0F">
      <w:pPr>
        <w:suppressAutoHyphens/>
        <w:ind w:firstLine="397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Μέρος V: Περιορισμός του αριθμού των </w:t>
      </w:r>
      <w:proofErr w:type="spellStart"/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πληρούντων</w:t>
      </w:r>
      <w:proofErr w:type="spellEnd"/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 τα κριτήρια επιλογής υποψηφίων</w:t>
      </w:r>
    </w:p>
    <w:p w:rsidR="002E4E0F" w:rsidRPr="002E4E0F" w:rsidRDefault="002E4E0F" w:rsidP="002E4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μόνον. Δεν εφαρμόζεται στην παρούσα σύμβαση (ανοικτή διαδικασία).</w:t>
      </w:r>
    </w:p>
    <w:p w:rsidR="002E4E0F" w:rsidRPr="002E4E0F" w:rsidRDefault="002E4E0F" w:rsidP="002E4E0F">
      <w:pPr>
        <w:keepNext/>
        <w:pageBreakBefore/>
        <w:suppressAutoHyphens/>
        <w:spacing w:before="120" w:after="360"/>
        <w:jc w:val="center"/>
        <w:rPr>
          <w:rFonts w:ascii="Calibri" w:eastAsia="Times New Roman" w:hAnsi="Calibri" w:cs="Calibri"/>
          <w:b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Μέρος VI: Τελικές δηλώσεις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Ο κάτωθι υπογεγραμμένος δίδω επισήμως τη συγκατάθεσή μου στο </w:t>
      </w:r>
      <w:r w:rsidRPr="002E4E0F">
        <w:rPr>
          <w:rFonts w:ascii="Calibri" w:eastAsia="Times New Roman" w:hAnsi="Calibri" w:cs="Calibri"/>
          <w:b/>
          <w:i/>
          <w:kern w:val="1"/>
          <w:lang w:eastAsia="zh-CN"/>
        </w:rPr>
        <w:t>Δήμο Χίου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>, προκειμένου να αποκτήσει πρόσβαση σε δικαιολογητικά των πληροφοριών τις οποίες έχω υποβάλλει στ……</w:t>
      </w:r>
      <w:r>
        <w:rPr>
          <w:rFonts w:ascii="Calibri" w:eastAsia="Times New Roman" w:hAnsi="Calibri" w:cs="Calibri"/>
          <w:i/>
          <w:kern w:val="1"/>
          <w:lang w:eastAsia="zh-CN"/>
        </w:rPr>
        <w:t>….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>…... [</w:t>
      </w:r>
      <w:r w:rsidRPr="002E4E0F">
        <w:rPr>
          <w:rFonts w:ascii="Calibri" w:eastAsia="Times New Roman" w:hAnsi="Calibri" w:cs="Calibri"/>
          <w:i/>
          <w:kern w:val="1"/>
          <w:u w:val="single"/>
          <w:lang w:eastAsia="zh-CN"/>
        </w:rPr>
        <w:t>να προσδιοριστεί το αντίστοιχο μέρος/ενότητα/σημείο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] του παρόντος Τυποποιημένου Εντύπου Υπεύθυνης Δήλωσης για τους σκοπούς της διαγωνιστικής διαδικασίας για την </w:t>
      </w:r>
      <w:r w:rsidRPr="002E4E0F">
        <w:rPr>
          <w:rFonts w:ascii="Calibri" w:eastAsia="Times New Roman" w:hAnsi="Calibri" w:cs="Calibri"/>
          <w:b/>
          <w:kern w:val="1"/>
          <w:lang w:eastAsia="zh-CN"/>
        </w:rPr>
        <w:t xml:space="preserve">«Προμήθεια ενός </w:t>
      </w:r>
      <w:proofErr w:type="spellStart"/>
      <w:r w:rsidRPr="002E4E0F">
        <w:rPr>
          <w:rFonts w:ascii="Calibri" w:eastAsia="Times New Roman" w:hAnsi="Calibri" w:cs="Calibri"/>
          <w:b/>
          <w:kern w:val="1"/>
          <w:lang w:eastAsia="zh-CN"/>
        </w:rPr>
        <w:t>ελαστιχοφόρου</w:t>
      </w:r>
      <w:proofErr w:type="spellEnd"/>
      <w:r w:rsidRPr="002E4E0F">
        <w:rPr>
          <w:rFonts w:ascii="Calibri" w:eastAsia="Times New Roman" w:hAnsi="Calibri" w:cs="Calibri"/>
          <w:b/>
          <w:kern w:val="1"/>
          <w:lang w:eastAsia="zh-CN"/>
        </w:rPr>
        <w:t xml:space="preserve"> εκσκαφέα και ενός πυροσβεστικού οχήματος», Κωδικός ΚΗΜΔΗΣ (ΑΔΑΜ): 19</w:t>
      </w:r>
      <w:r w:rsidRPr="002E4E0F">
        <w:rPr>
          <w:rFonts w:ascii="Calibri" w:eastAsia="Times New Roman" w:hAnsi="Calibri" w:cs="Calibri"/>
          <w:b/>
          <w:kern w:val="1"/>
          <w:lang w:val="en-US" w:eastAsia="zh-CN"/>
        </w:rPr>
        <w:t>REQ</w:t>
      </w:r>
      <w:r w:rsidRPr="002E4E0F">
        <w:rPr>
          <w:rFonts w:ascii="Calibri" w:eastAsia="Times New Roman" w:hAnsi="Calibri" w:cs="Calibri"/>
          <w:b/>
          <w:kern w:val="1"/>
          <w:lang w:eastAsia="zh-CN"/>
        </w:rPr>
        <w:t>005085181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Ημερομηνία, τόπος και, όπου ζητείται ή είναι απαραίτητο, υπογραφή(-</w:t>
      </w:r>
      <w:proofErr w:type="spellStart"/>
      <w:r w:rsidRPr="002E4E0F">
        <w:rPr>
          <w:rFonts w:ascii="Calibri" w:eastAsia="Times New Roman" w:hAnsi="Calibri" w:cs="Calibri"/>
          <w:i/>
          <w:kern w:val="1"/>
          <w:lang w:eastAsia="zh-CN"/>
        </w:rPr>
        <w:t>ές</w:t>
      </w:r>
      <w:proofErr w:type="spellEnd"/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): [……]   </w:t>
      </w:r>
    </w:p>
    <w:p w:rsidR="002E4E0F" w:rsidRPr="002E4E0F" w:rsidRDefault="002E4E0F" w:rsidP="002E4E0F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6211CA" w:rsidRDefault="006211CA" w:rsidP="002E4E0F">
      <w:pPr>
        <w:spacing w:after="0" w:line="240" w:lineRule="auto"/>
      </w:pPr>
    </w:p>
    <w:sectPr w:rsidR="006211CA" w:rsidSect="002E4E0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0F"/>
    <w:rsid w:val="002E4E0F"/>
    <w:rsid w:val="004C160D"/>
    <w:rsid w:val="006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os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chio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2653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</cp:revision>
  <dcterms:created xsi:type="dcterms:W3CDTF">2020-02-21T12:39:00Z</dcterms:created>
  <dcterms:modified xsi:type="dcterms:W3CDTF">2020-03-11T06:07:00Z</dcterms:modified>
</cp:coreProperties>
</file>