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8B2" w:rsidRPr="008531DF" w:rsidRDefault="00A778B2" w:rsidP="00A778B2">
      <w:pPr>
        <w:pStyle w:val="1"/>
        <w:spacing w:line="276" w:lineRule="auto"/>
        <w:rPr>
          <w:rFonts w:ascii="Book Antiqua" w:hAnsi="Book Antiqua"/>
          <w:sz w:val="20"/>
          <w:szCs w:val="20"/>
        </w:rPr>
      </w:pPr>
      <w:r w:rsidRPr="008531DF">
        <w:rPr>
          <w:rFonts w:ascii="Book Antiqua" w:hAnsi="Book Antiqua"/>
          <w:b w:val="0"/>
          <w:sz w:val="20"/>
          <w:szCs w:val="20"/>
        </w:rPr>
        <w:t xml:space="preserve">                                  </w:t>
      </w:r>
      <w:r w:rsidRPr="008531DF">
        <w:rPr>
          <w:rFonts w:ascii="Book Antiqua" w:hAnsi="Book Antiqua"/>
          <w:noProof/>
          <w:snapToGrid/>
          <w:sz w:val="20"/>
          <w:szCs w:val="20"/>
          <w:lang w:eastAsia="el-GR"/>
        </w:rPr>
        <w:drawing>
          <wp:inline distT="0" distB="0" distL="0" distR="0" wp14:anchorId="500E4E77" wp14:editId="4FE506DE">
            <wp:extent cx="647700" cy="6286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628650"/>
                    </a:xfrm>
                    <a:prstGeom prst="rect">
                      <a:avLst/>
                    </a:prstGeom>
                    <a:noFill/>
                    <a:ln>
                      <a:noFill/>
                    </a:ln>
                  </pic:spPr>
                </pic:pic>
              </a:graphicData>
            </a:graphic>
          </wp:inline>
        </w:drawing>
      </w:r>
      <w:r w:rsidRPr="008531DF">
        <w:rPr>
          <w:rFonts w:ascii="Book Antiqua" w:hAnsi="Book Antiqua"/>
          <w:b w:val="0"/>
          <w:sz w:val="20"/>
          <w:szCs w:val="20"/>
        </w:rPr>
        <w:t xml:space="preserve">                                                       </w:t>
      </w:r>
    </w:p>
    <w:tbl>
      <w:tblPr>
        <w:tblW w:w="9288" w:type="dxa"/>
        <w:tblLayout w:type="fixed"/>
        <w:tblLook w:val="0000" w:firstRow="0" w:lastRow="0" w:firstColumn="0" w:lastColumn="0" w:noHBand="0" w:noVBand="0"/>
      </w:tblPr>
      <w:tblGrid>
        <w:gridCol w:w="4786"/>
        <w:gridCol w:w="4502"/>
      </w:tblGrid>
      <w:tr w:rsidR="00A778B2" w:rsidRPr="008531DF" w:rsidTr="00831C5E">
        <w:tc>
          <w:tcPr>
            <w:tcW w:w="4786" w:type="dxa"/>
          </w:tcPr>
          <w:p w:rsidR="00A778B2" w:rsidRPr="008531DF" w:rsidRDefault="00A778B2" w:rsidP="00831C5E">
            <w:pPr>
              <w:jc w:val="center"/>
              <w:rPr>
                <w:rFonts w:ascii="Book Antiqua" w:hAnsi="Book Antiqua"/>
                <w:b/>
              </w:rPr>
            </w:pPr>
            <w:r w:rsidRPr="008531DF">
              <w:rPr>
                <w:rFonts w:ascii="Book Antiqua" w:hAnsi="Book Antiqua"/>
                <w:b/>
              </w:rPr>
              <w:t>ΕΛΛΗΝΙΚΗ ΔΗΜΟΚΡΑΤΙΑ</w:t>
            </w:r>
          </w:p>
          <w:p w:rsidR="00A778B2" w:rsidRPr="008531DF" w:rsidRDefault="00A778B2" w:rsidP="00831C5E">
            <w:pPr>
              <w:jc w:val="center"/>
              <w:rPr>
                <w:rFonts w:ascii="Book Antiqua" w:hAnsi="Book Antiqua"/>
                <w:b/>
              </w:rPr>
            </w:pPr>
            <w:r w:rsidRPr="008531DF">
              <w:rPr>
                <w:rFonts w:ascii="Book Antiqua" w:hAnsi="Book Antiqua"/>
                <w:b/>
              </w:rPr>
              <w:t>Δ Η Μ Ο Σ    Χ Ι Ο Υ</w:t>
            </w:r>
          </w:p>
          <w:p w:rsidR="00A778B2" w:rsidRPr="008531DF" w:rsidRDefault="00A778B2" w:rsidP="00831C5E">
            <w:pPr>
              <w:jc w:val="center"/>
              <w:rPr>
                <w:rFonts w:ascii="Book Antiqua" w:hAnsi="Book Antiqua"/>
                <w:b/>
              </w:rPr>
            </w:pPr>
            <w:r w:rsidRPr="008531DF">
              <w:rPr>
                <w:rFonts w:ascii="Book Antiqua" w:hAnsi="Book Antiqua"/>
                <w:b/>
              </w:rPr>
              <w:t xml:space="preserve">Δ/ΝΣΗ ΟΙΚΟΝΟΜΙΚΩΝ ΥΠΗΡΕΣΙΩΝ </w:t>
            </w:r>
          </w:p>
          <w:p w:rsidR="00A778B2" w:rsidRPr="008531DF" w:rsidRDefault="00A778B2" w:rsidP="00831C5E">
            <w:pPr>
              <w:jc w:val="center"/>
              <w:rPr>
                <w:rFonts w:ascii="Book Antiqua" w:hAnsi="Book Antiqua"/>
                <w:b/>
              </w:rPr>
            </w:pPr>
            <w:r w:rsidRPr="008531DF">
              <w:rPr>
                <w:rFonts w:ascii="Book Antiqua" w:hAnsi="Book Antiqua"/>
                <w:b/>
              </w:rPr>
              <w:t>ΤΜΗΜΑ ΑΠΟΘΗΚΗΣ &amp; ΠΡΟΜΗΘΕΙΩΝ</w:t>
            </w:r>
          </w:p>
          <w:p w:rsidR="00A778B2" w:rsidRPr="008531DF" w:rsidRDefault="00A778B2" w:rsidP="006D5F7A">
            <w:pPr>
              <w:rPr>
                <w:rFonts w:ascii="Book Antiqua" w:hAnsi="Book Antiqua"/>
                <w:b/>
              </w:rPr>
            </w:pPr>
            <w:r w:rsidRPr="008531DF">
              <w:rPr>
                <w:rFonts w:ascii="Book Antiqua" w:hAnsi="Book Antiqua"/>
                <w:b/>
              </w:rPr>
              <w:t xml:space="preserve">                </w:t>
            </w:r>
            <w:proofErr w:type="spellStart"/>
            <w:r w:rsidR="006D5F7A">
              <w:rPr>
                <w:rFonts w:ascii="Book Antiqua" w:hAnsi="Book Antiqua"/>
                <w:b/>
              </w:rPr>
              <w:t>Ταχ.Δ</w:t>
            </w:r>
            <w:proofErr w:type="spellEnd"/>
            <w:r w:rsidR="006D5F7A">
              <w:rPr>
                <w:rFonts w:ascii="Book Antiqua" w:hAnsi="Book Antiqua"/>
                <w:b/>
              </w:rPr>
              <w:t>/</w:t>
            </w:r>
            <w:proofErr w:type="spellStart"/>
            <w:r w:rsidR="006D5F7A">
              <w:rPr>
                <w:rFonts w:ascii="Book Antiqua" w:hAnsi="Book Antiqua"/>
                <w:b/>
              </w:rPr>
              <w:t>νση</w:t>
            </w:r>
            <w:proofErr w:type="spellEnd"/>
            <w:r w:rsidR="00ED57CA">
              <w:rPr>
                <w:rFonts w:ascii="Book Antiqua" w:hAnsi="Book Antiqua"/>
                <w:b/>
              </w:rPr>
              <w:t xml:space="preserve"> </w:t>
            </w:r>
            <w:r w:rsidR="006D5F7A">
              <w:rPr>
                <w:rFonts w:ascii="Book Antiqua" w:hAnsi="Book Antiqua"/>
                <w:b/>
              </w:rPr>
              <w:t xml:space="preserve"> </w:t>
            </w:r>
            <w:r w:rsidRPr="008531DF">
              <w:rPr>
                <w:rFonts w:ascii="Book Antiqua" w:hAnsi="Book Antiqua"/>
                <w:b/>
              </w:rPr>
              <w:t xml:space="preserve">: </w:t>
            </w:r>
            <w:r w:rsidR="006D5F7A">
              <w:rPr>
                <w:rFonts w:ascii="Book Antiqua" w:hAnsi="Book Antiqua"/>
                <w:b/>
              </w:rPr>
              <w:t>Δημοκρατίας 2</w:t>
            </w:r>
            <w:r w:rsidRPr="008531DF">
              <w:rPr>
                <w:rFonts w:ascii="Book Antiqua" w:hAnsi="Book Antiqua"/>
                <w:b/>
              </w:rPr>
              <w:t>, Χίος</w:t>
            </w:r>
          </w:p>
        </w:tc>
        <w:tc>
          <w:tcPr>
            <w:tcW w:w="4502" w:type="dxa"/>
          </w:tcPr>
          <w:p w:rsidR="00A778B2" w:rsidRPr="006979D4" w:rsidRDefault="00A778B2" w:rsidP="00831C5E">
            <w:pPr>
              <w:ind w:firstLine="1168"/>
              <w:rPr>
                <w:rFonts w:ascii="Book Antiqua" w:hAnsi="Book Antiqua"/>
                <w:u w:val="single"/>
                <w:lang w:val="en-US"/>
              </w:rPr>
            </w:pPr>
            <w:r w:rsidRPr="008531DF">
              <w:rPr>
                <w:rFonts w:ascii="Book Antiqua" w:hAnsi="Book Antiqua"/>
              </w:rPr>
              <w:t xml:space="preserve">Χίος,  </w:t>
            </w:r>
            <w:r w:rsidRPr="00426063">
              <w:rPr>
                <w:rFonts w:ascii="Book Antiqua" w:hAnsi="Book Antiqua"/>
              </w:rPr>
              <w:t>……</w:t>
            </w:r>
            <w:r w:rsidR="00E412EE">
              <w:rPr>
                <w:rFonts w:ascii="Book Antiqua" w:hAnsi="Book Antiqua"/>
              </w:rPr>
              <w:t xml:space="preserve"> </w:t>
            </w:r>
            <w:r w:rsidR="00426063">
              <w:rPr>
                <w:rFonts w:ascii="Book Antiqua" w:hAnsi="Book Antiqua"/>
              </w:rPr>
              <w:t>…………….</w:t>
            </w:r>
            <w:r w:rsidR="00E412EE">
              <w:rPr>
                <w:rFonts w:ascii="Book Antiqua" w:hAnsi="Book Antiqua"/>
              </w:rPr>
              <w:t xml:space="preserve"> 20</w:t>
            </w:r>
            <w:r w:rsidR="006979D4">
              <w:rPr>
                <w:rFonts w:ascii="Book Antiqua" w:hAnsi="Book Antiqua"/>
                <w:lang w:val="en-US"/>
              </w:rPr>
              <w:t>20</w:t>
            </w:r>
          </w:p>
          <w:p w:rsidR="00A778B2" w:rsidRPr="008531DF" w:rsidRDefault="00A778B2" w:rsidP="00831C5E">
            <w:pPr>
              <w:ind w:firstLine="1168"/>
              <w:rPr>
                <w:rFonts w:ascii="Book Antiqua" w:hAnsi="Book Antiqua"/>
              </w:rPr>
            </w:pPr>
            <w:r w:rsidRPr="008531DF">
              <w:rPr>
                <w:rFonts w:ascii="Book Antiqua" w:hAnsi="Book Antiqua"/>
              </w:rPr>
              <w:t xml:space="preserve">Αριθ. </w:t>
            </w:r>
            <w:proofErr w:type="spellStart"/>
            <w:r w:rsidRPr="008531DF">
              <w:rPr>
                <w:rFonts w:ascii="Book Antiqua" w:hAnsi="Book Antiqua"/>
              </w:rPr>
              <w:t>πρωτ</w:t>
            </w:r>
            <w:proofErr w:type="spellEnd"/>
            <w:r w:rsidRPr="008531DF">
              <w:rPr>
                <w:rFonts w:ascii="Book Antiqua" w:hAnsi="Book Antiqua"/>
              </w:rPr>
              <w:t xml:space="preserve">.: </w:t>
            </w:r>
            <w:r w:rsidRPr="00426063">
              <w:rPr>
                <w:rFonts w:ascii="Book Antiqua" w:hAnsi="Book Antiqua"/>
              </w:rPr>
              <w:t>…………....</w:t>
            </w:r>
          </w:p>
          <w:p w:rsidR="00A778B2" w:rsidRPr="008531DF" w:rsidRDefault="00A778B2" w:rsidP="00831C5E">
            <w:pPr>
              <w:ind w:firstLine="1514"/>
              <w:rPr>
                <w:rFonts w:ascii="Book Antiqua" w:hAnsi="Book Antiqua"/>
                <w:b/>
              </w:rPr>
            </w:pPr>
          </w:p>
          <w:p w:rsidR="00A778B2" w:rsidRPr="008531DF" w:rsidRDefault="00A778B2" w:rsidP="00831C5E">
            <w:pPr>
              <w:ind w:firstLine="1514"/>
              <w:rPr>
                <w:rFonts w:ascii="Book Antiqua" w:hAnsi="Book Antiqua"/>
                <w:b/>
              </w:rPr>
            </w:pPr>
          </w:p>
        </w:tc>
      </w:tr>
      <w:tr w:rsidR="00A778B2" w:rsidRPr="008531DF" w:rsidTr="00831C5E">
        <w:tc>
          <w:tcPr>
            <w:tcW w:w="4786" w:type="dxa"/>
          </w:tcPr>
          <w:p w:rsidR="00A778B2" w:rsidRPr="008531DF" w:rsidRDefault="00A778B2" w:rsidP="00426063">
            <w:pPr>
              <w:rPr>
                <w:rFonts w:ascii="Book Antiqua" w:hAnsi="Book Antiqua"/>
                <w:b/>
              </w:rPr>
            </w:pPr>
            <w:r w:rsidRPr="008531DF">
              <w:rPr>
                <w:rFonts w:ascii="Book Antiqua" w:hAnsi="Book Antiqua"/>
                <w:b/>
              </w:rPr>
              <w:t xml:space="preserve">       </w:t>
            </w:r>
            <w:proofErr w:type="spellStart"/>
            <w:r w:rsidRPr="008531DF">
              <w:rPr>
                <w:rFonts w:ascii="Book Antiqua" w:hAnsi="Book Antiqua"/>
                <w:b/>
              </w:rPr>
              <w:t>Αρμοδ</w:t>
            </w:r>
            <w:proofErr w:type="spellEnd"/>
            <w:r w:rsidRPr="008531DF">
              <w:rPr>
                <w:rFonts w:ascii="Book Antiqua" w:hAnsi="Book Antiqua"/>
                <w:b/>
              </w:rPr>
              <w:t xml:space="preserve">. Υπ/λος </w:t>
            </w:r>
            <w:r w:rsidR="00ED57CA">
              <w:rPr>
                <w:rFonts w:ascii="Book Antiqua" w:hAnsi="Book Antiqua"/>
                <w:b/>
              </w:rPr>
              <w:t xml:space="preserve"> </w:t>
            </w:r>
            <w:r w:rsidRPr="008531DF">
              <w:rPr>
                <w:rFonts w:ascii="Book Antiqua" w:hAnsi="Book Antiqua"/>
                <w:b/>
              </w:rPr>
              <w:t xml:space="preserve"> : </w:t>
            </w:r>
            <w:proofErr w:type="spellStart"/>
            <w:r w:rsidR="00426063">
              <w:rPr>
                <w:rFonts w:ascii="Book Antiqua" w:hAnsi="Book Antiqua"/>
                <w:b/>
              </w:rPr>
              <w:t>Χαμέτης</w:t>
            </w:r>
            <w:proofErr w:type="spellEnd"/>
            <w:r w:rsidR="00426063">
              <w:rPr>
                <w:rFonts w:ascii="Book Antiqua" w:hAnsi="Book Antiqua"/>
                <w:b/>
              </w:rPr>
              <w:t xml:space="preserve"> Ιωάννης</w:t>
            </w:r>
          </w:p>
        </w:tc>
        <w:tc>
          <w:tcPr>
            <w:tcW w:w="4502" w:type="dxa"/>
          </w:tcPr>
          <w:p w:rsidR="00A778B2" w:rsidRPr="008531DF" w:rsidRDefault="00A778B2" w:rsidP="00831C5E">
            <w:pPr>
              <w:rPr>
                <w:rFonts w:ascii="Book Antiqua" w:hAnsi="Book Antiqua"/>
                <w:b/>
              </w:rPr>
            </w:pPr>
          </w:p>
        </w:tc>
      </w:tr>
    </w:tbl>
    <w:p w:rsidR="00A778B2" w:rsidRPr="008531DF" w:rsidRDefault="00A778B2" w:rsidP="00A778B2">
      <w:pPr>
        <w:pStyle w:val="a4"/>
        <w:jc w:val="both"/>
        <w:rPr>
          <w:rFonts w:ascii="Book Antiqua" w:hAnsi="Book Antiqua"/>
          <w:b/>
        </w:rPr>
      </w:pPr>
      <w:r w:rsidRPr="008531DF">
        <w:rPr>
          <w:rFonts w:ascii="Book Antiqua" w:hAnsi="Book Antiqua"/>
          <w:b/>
        </w:rPr>
        <w:t xml:space="preserve">       Τηλέφωνο         : </w:t>
      </w:r>
      <w:r w:rsidR="00E412EE">
        <w:rPr>
          <w:rFonts w:ascii="Book Antiqua" w:hAnsi="Book Antiqua"/>
          <w:b/>
        </w:rPr>
        <w:t>22713 517</w:t>
      </w:r>
      <w:r w:rsidR="00426063">
        <w:rPr>
          <w:rFonts w:ascii="Book Antiqua" w:hAnsi="Book Antiqua"/>
          <w:b/>
        </w:rPr>
        <w:t>13</w:t>
      </w:r>
    </w:p>
    <w:p w:rsidR="00A778B2" w:rsidRDefault="00A778B2" w:rsidP="00A778B2">
      <w:pPr>
        <w:spacing w:line="276" w:lineRule="auto"/>
        <w:rPr>
          <w:rFonts w:ascii="Book Antiqua" w:hAnsi="Book Antiqua"/>
          <w:b/>
          <w:bCs/>
          <w:sz w:val="22"/>
          <w:szCs w:val="22"/>
        </w:rPr>
      </w:pPr>
    </w:p>
    <w:p w:rsidR="00A778B2" w:rsidRPr="00CF5D07" w:rsidRDefault="00A778B2" w:rsidP="00A778B2">
      <w:pPr>
        <w:spacing w:line="276" w:lineRule="auto"/>
        <w:jc w:val="center"/>
        <w:rPr>
          <w:rFonts w:ascii="Book Antiqua" w:hAnsi="Book Antiqua"/>
          <w:b/>
          <w:bCs/>
          <w:sz w:val="28"/>
          <w:szCs w:val="28"/>
        </w:rPr>
      </w:pPr>
      <w:r w:rsidRPr="00CF5D07">
        <w:rPr>
          <w:rFonts w:ascii="Book Antiqua" w:hAnsi="Book Antiqua"/>
          <w:b/>
          <w:bCs/>
          <w:sz w:val="28"/>
          <w:szCs w:val="28"/>
          <w:u w:val="single"/>
        </w:rPr>
        <w:t>ΣΥΜΒΑΣΗ ΠΡΟΜΗΘΕΙΑΣ</w:t>
      </w:r>
    </w:p>
    <w:p w:rsidR="00A778B2" w:rsidRPr="00CF5D07" w:rsidRDefault="00A778B2" w:rsidP="00A778B2">
      <w:pPr>
        <w:jc w:val="center"/>
        <w:rPr>
          <w:rFonts w:ascii="Book Antiqua" w:hAnsi="Book Antiqua"/>
        </w:rPr>
      </w:pPr>
    </w:p>
    <w:p w:rsidR="00A778B2" w:rsidRPr="00F10DA7" w:rsidRDefault="00E412EE" w:rsidP="00A778B2">
      <w:pPr>
        <w:jc w:val="both"/>
        <w:rPr>
          <w:rFonts w:ascii="Book Antiqua" w:hAnsi="Book Antiqua"/>
        </w:rPr>
      </w:pPr>
      <w:r>
        <w:rPr>
          <w:rFonts w:ascii="Book Antiqua" w:hAnsi="Book Antiqua"/>
        </w:rPr>
        <w:t xml:space="preserve">     </w:t>
      </w:r>
      <w:r w:rsidRPr="00F10DA7">
        <w:rPr>
          <w:rFonts w:ascii="Book Antiqua" w:hAnsi="Book Antiqua"/>
        </w:rPr>
        <w:t>Σήμερα την …</w:t>
      </w:r>
      <w:r w:rsidR="008268FA" w:rsidRPr="00F10DA7">
        <w:rPr>
          <w:rFonts w:ascii="Book Antiqua" w:hAnsi="Book Antiqua"/>
        </w:rPr>
        <w:t>..</w:t>
      </w:r>
      <w:r w:rsidRPr="00F10DA7">
        <w:rPr>
          <w:rFonts w:ascii="Book Antiqua" w:hAnsi="Book Antiqua"/>
        </w:rPr>
        <w:t xml:space="preserve"> </w:t>
      </w:r>
      <w:r w:rsidR="00426063" w:rsidRPr="00F10DA7">
        <w:rPr>
          <w:rFonts w:ascii="Book Antiqua" w:hAnsi="Book Antiqua"/>
        </w:rPr>
        <w:t xml:space="preserve">……………. </w:t>
      </w:r>
      <w:r w:rsidRPr="00F10DA7">
        <w:rPr>
          <w:rFonts w:ascii="Book Antiqua" w:hAnsi="Book Antiqua"/>
        </w:rPr>
        <w:t>20</w:t>
      </w:r>
      <w:r w:rsidR="006979D4" w:rsidRPr="006979D4">
        <w:rPr>
          <w:rFonts w:ascii="Book Antiqua" w:hAnsi="Book Antiqua"/>
        </w:rPr>
        <w:t>20</w:t>
      </w:r>
      <w:r w:rsidR="00A778B2" w:rsidRPr="00F10DA7">
        <w:rPr>
          <w:rFonts w:ascii="Book Antiqua" w:hAnsi="Book Antiqua"/>
        </w:rPr>
        <w:t xml:space="preserve"> και ώρα </w:t>
      </w:r>
      <w:r w:rsidRPr="00F10DA7">
        <w:rPr>
          <w:rFonts w:ascii="Book Antiqua" w:hAnsi="Book Antiqua"/>
        </w:rPr>
        <w:t xml:space="preserve">10:00 </w:t>
      </w:r>
      <w:proofErr w:type="spellStart"/>
      <w:r w:rsidRPr="00F10DA7">
        <w:rPr>
          <w:rFonts w:ascii="Book Antiqua" w:hAnsi="Book Antiqua"/>
        </w:rPr>
        <w:t>π.μ</w:t>
      </w:r>
      <w:proofErr w:type="spellEnd"/>
      <w:r w:rsidRPr="00F10DA7">
        <w:rPr>
          <w:rFonts w:ascii="Book Antiqua" w:hAnsi="Book Antiqua"/>
        </w:rPr>
        <w:t xml:space="preserve">. </w:t>
      </w:r>
      <w:r w:rsidR="00A778B2" w:rsidRPr="00F10DA7">
        <w:rPr>
          <w:rFonts w:ascii="Book Antiqua" w:hAnsi="Book Antiqua"/>
        </w:rPr>
        <w:t>στο Δημοτικό Κατάστημα Χίου μεταξύ των :</w:t>
      </w:r>
    </w:p>
    <w:p w:rsidR="00A778B2" w:rsidRPr="00F10DA7" w:rsidRDefault="00A778B2" w:rsidP="00A778B2">
      <w:pPr>
        <w:jc w:val="both"/>
        <w:rPr>
          <w:rFonts w:ascii="Book Antiqua" w:hAnsi="Book Antiqua"/>
        </w:rPr>
      </w:pPr>
      <w:r w:rsidRPr="00F10DA7">
        <w:rPr>
          <w:rFonts w:ascii="Book Antiqua" w:hAnsi="Book Antiqua"/>
        </w:rPr>
        <w:t xml:space="preserve">1. </w:t>
      </w:r>
      <w:proofErr w:type="spellStart"/>
      <w:r w:rsidR="00426063" w:rsidRPr="00F10DA7">
        <w:rPr>
          <w:rFonts w:ascii="Book Antiqua" w:hAnsi="Book Antiqua"/>
          <w:b/>
        </w:rPr>
        <w:t>Κάρμαντζη</w:t>
      </w:r>
      <w:proofErr w:type="spellEnd"/>
      <w:r w:rsidR="00426063" w:rsidRPr="00F10DA7">
        <w:rPr>
          <w:rFonts w:ascii="Book Antiqua" w:hAnsi="Book Antiqua"/>
          <w:b/>
        </w:rPr>
        <w:t xml:space="preserve"> Σταματίου</w:t>
      </w:r>
      <w:r w:rsidR="00432516" w:rsidRPr="00F10DA7">
        <w:rPr>
          <w:rFonts w:ascii="Book Antiqua" w:hAnsi="Book Antiqua"/>
          <w:b/>
        </w:rPr>
        <w:t xml:space="preserve">, </w:t>
      </w:r>
      <w:r w:rsidR="00432516" w:rsidRPr="00F10DA7">
        <w:rPr>
          <w:rFonts w:ascii="Book Antiqua" w:hAnsi="Book Antiqua"/>
        </w:rPr>
        <w:t xml:space="preserve">Δημάρχου Χίου και νομίμου εκπροσώπου του Δήμου </w:t>
      </w:r>
      <w:r w:rsidRPr="00F10DA7">
        <w:rPr>
          <w:rFonts w:ascii="Book Antiqua" w:hAnsi="Book Antiqua"/>
        </w:rPr>
        <w:t>και</w:t>
      </w:r>
    </w:p>
    <w:p w:rsidR="00A778B2" w:rsidRPr="002A23BA" w:rsidRDefault="00A778B2" w:rsidP="00A778B2">
      <w:pPr>
        <w:jc w:val="both"/>
        <w:rPr>
          <w:rFonts w:ascii="Book Antiqua" w:hAnsi="Book Antiqua"/>
        </w:rPr>
      </w:pPr>
      <w:r w:rsidRPr="00F10DA7">
        <w:rPr>
          <w:rFonts w:ascii="Book Antiqua" w:hAnsi="Book Antiqua"/>
        </w:rPr>
        <w:t>2</w:t>
      </w:r>
      <w:r w:rsidRPr="002A23BA">
        <w:rPr>
          <w:rFonts w:ascii="Book Antiqua" w:hAnsi="Book Antiqua"/>
        </w:rPr>
        <w:t xml:space="preserve">. </w:t>
      </w:r>
      <w:r w:rsidR="00382F65">
        <w:rPr>
          <w:rFonts w:ascii="Book Antiqua" w:hAnsi="Book Antiqua"/>
          <w:b/>
        </w:rPr>
        <w:t>……………………………….</w:t>
      </w:r>
      <w:r w:rsidR="002C5748" w:rsidRPr="002A23BA">
        <w:rPr>
          <w:rFonts w:ascii="Book Antiqua" w:hAnsi="Book Antiqua"/>
        </w:rPr>
        <w:t>,</w:t>
      </w:r>
      <w:r w:rsidR="002C5748" w:rsidRPr="002A23BA">
        <w:rPr>
          <w:rFonts w:ascii="Book Antiqua" w:hAnsi="Book Antiqua"/>
          <w:b/>
        </w:rPr>
        <w:t xml:space="preserve"> </w:t>
      </w:r>
      <w:r w:rsidR="002C5748" w:rsidRPr="002A23BA">
        <w:rPr>
          <w:rFonts w:ascii="Book Antiqua" w:hAnsi="Book Antiqua"/>
        </w:rPr>
        <w:t>νομίμου εκπροσώπου</w:t>
      </w:r>
      <w:r w:rsidR="002A23BA" w:rsidRPr="002A23BA">
        <w:rPr>
          <w:rFonts w:ascii="Book Antiqua" w:hAnsi="Book Antiqua"/>
        </w:rPr>
        <w:t xml:space="preserve"> </w:t>
      </w:r>
      <w:r w:rsidR="002C5748" w:rsidRPr="002A23BA">
        <w:rPr>
          <w:rFonts w:ascii="Book Antiqua" w:hAnsi="Book Antiqua"/>
        </w:rPr>
        <w:t xml:space="preserve">της </w:t>
      </w:r>
      <w:r w:rsidR="00382F65">
        <w:rPr>
          <w:rFonts w:ascii="Book Antiqua" w:hAnsi="Book Antiqua"/>
        </w:rPr>
        <w:t>………………………….</w:t>
      </w:r>
      <w:r w:rsidR="002A23BA" w:rsidRPr="002A23BA">
        <w:rPr>
          <w:rFonts w:ascii="Book Antiqua" w:hAnsi="Book Antiqua"/>
        </w:rPr>
        <w:t xml:space="preserve"> </w:t>
      </w:r>
      <w:r w:rsidRPr="002A23BA">
        <w:rPr>
          <w:rFonts w:ascii="Book Antiqua" w:hAnsi="Book Antiqua"/>
        </w:rPr>
        <w:t>(</w:t>
      </w:r>
      <w:r w:rsidR="002A23BA" w:rsidRPr="002A23BA">
        <w:rPr>
          <w:rFonts w:ascii="Book Antiqua" w:hAnsi="Book Antiqua"/>
        </w:rPr>
        <w:t xml:space="preserve">Έδρα: </w:t>
      </w:r>
      <w:r w:rsidR="00382F65">
        <w:rPr>
          <w:rFonts w:ascii="Book Antiqua" w:hAnsi="Book Antiqua"/>
        </w:rPr>
        <w:t>……….</w:t>
      </w:r>
      <w:r w:rsidR="002A23BA" w:rsidRPr="002A23BA">
        <w:rPr>
          <w:rFonts w:ascii="Book Antiqua" w:hAnsi="Book Antiqua"/>
        </w:rPr>
        <w:t xml:space="preserve">, </w:t>
      </w:r>
      <w:r w:rsidRPr="002A23BA">
        <w:rPr>
          <w:rFonts w:ascii="Book Antiqua" w:hAnsi="Book Antiqua"/>
        </w:rPr>
        <w:t>Δ/</w:t>
      </w:r>
      <w:proofErr w:type="spellStart"/>
      <w:r w:rsidRPr="002A23BA">
        <w:rPr>
          <w:rFonts w:ascii="Book Antiqua" w:hAnsi="Book Antiqua"/>
        </w:rPr>
        <w:t>νση</w:t>
      </w:r>
      <w:proofErr w:type="spellEnd"/>
      <w:r w:rsidR="00A63AD7" w:rsidRPr="002A23BA">
        <w:rPr>
          <w:rFonts w:ascii="Book Antiqua" w:hAnsi="Book Antiqua"/>
        </w:rPr>
        <w:t>:</w:t>
      </w:r>
      <w:r w:rsidRPr="002A23BA">
        <w:rPr>
          <w:rFonts w:ascii="Book Antiqua" w:hAnsi="Book Antiqua"/>
        </w:rPr>
        <w:t xml:space="preserve"> </w:t>
      </w:r>
      <w:r w:rsidR="00382F65">
        <w:rPr>
          <w:rFonts w:ascii="Book Antiqua" w:hAnsi="Book Antiqua"/>
        </w:rPr>
        <w:t>………………….</w:t>
      </w:r>
      <w:r w:rsidR="00426063" w:rsidRPr="002A23BA">
        <w:rPr>
          <w:rFonts w:ascii="Book Antiqua" w:hAnsi="Book Antiqua"/>
        </w:rPr>
        <w:t>,</w:t>
      </w:r>
      <w:r w:rsidRPr="002A23BA">
        <w:rPr>
          <w:rFonts w:ascii="Book Antiqua" w:hAnsi="Book Antiqua"/>
        </w:rPr>
        <w:t xml:space="preserve"> ΑΦΜ:</w:t>
      </w:r>
      <w:r w:rsidR="00A63AD7" w:rsidRPr="002A23BA">
        <w:rPr>
          <w:rFonts w:ascii="Book Antiqua" w:hAnsi="Book Antiqua"/>
        </w:rPr>
        <w:t xml:space="preserve"> </w:t>
      </w:r>
      <w:r w:rsidR="00382F65">
        <w:rPr>
          <w:rFonts w:ascii="Book Antiqua" w:hAnsi="Book Antiqua"/>
        </w:rPr>
        <w:t>…………………</w:t>
      </w:r>
      <w:r w:rsidRPr="002A23BA">
        <w:rPr>
          <w:rFonts w:ascii="Book Antiqua" w:hAnsi="Book Antiqua"/>
        </w:rPr>
        <w:t xml:space="preserve">, ΔΟΥ: </w:t>
      </w:r>
      <w:r w:rsidR="00382F65">
        <w:rPr>
          <w:rFonts w:ascii="Book Antiqua" w:hAnsi="Book Antiqua"/>
        </w:rPr>
        <w:t>…………………</w:t>
      </w:r>
      <w:r w:rsidRPr="002A23BA">
        <w:rPr>
          <w:rFonts w:ascii="Book Antiqua" w:hAnsi="Book Antiqua"/>
        </w:rPr>
        <w:t>),</w:t>
      </w:r>
      <w:r w:rsidR="002C5748" w:rsidRPr="002A23BA">
        <w:rPr>
          <w:rFonts w:ascii="Book Antiqua" w:hAnsi="Book Antiqua"/>
        </w:rPr>
        <w:t xml:space="preserve"> </w:t>
      </w:r>
      <w:r w:rsidRPr="002A23BA">
        <w:rPr>
          <w:rFonts w:ascii="Book Antiqua" w:hAnsi="Book Antiqua"/>
        </w:rPr>
        <w:t>στ</w:t>
      </w:r>
      <w:r w:rsidR="00EF2547" w:rsidRPr="002A23BA">
        <w:rPr>
          <w:rFonts w:ascii="Book Antiqua" w:hAnsi="Book Antiqua"/>
        </w:rPr>
        <w:t xml:space="preserve">ην </w:t>
      </w:r>
      <w:r w:rsidRPr="002A23BA">
        <w:rPr>
          <w:rFonts w:ascii="Book Antiqua" w:hAnsi="Book Antiqua"/>
        </w:rPr>
        <w:t>οποί</w:t>
      </w:r>
      <w:r w:rsidR="00EF2547" w:rsidRPr="002A23BA">
        <w:rPr>
          <w:rFonts w:ascii="Book Antiqua" w:hAnsi="Book Antiqua"/>
        </w:rPr>
        <w:t>α</w:t>
      </w:r>
      <w:r w:rsidRPr="002A23BA">
        <w:rPr>
          <w:rFonts w:ascii="Book Antiqua" w:hAnsi="Book Antiqua"/>
        </w:rPr>
        <w:t xml:space="preserve"> κατακυρώθηκε η </w:t>
      </w:r>
      <w:r w:rsidR="006D5F7A" w:rsidRPr="002A23BA">
        <w:rPr>
          <w:rFonts w:ascii="Book Antiqua" w:hAnsi="Book Antiqua"/>
        </w:rPr>
        <w:t>προμήθεια με τίτλο</w:t>
      </w:r>
      <w:r w:rsidRPr="002A23BA">
        <w:rPr>
          <w:rFonts w:ascii="Book Antiqua" w:hAnsi="Book Antiqua"/>
        </w:rPr>
        <w:t xml:space="preserve"> </w:t>
      </w:r>
      <w:r w:rsidRPr="002A23BA">
        <w:rPr>
          <w:rFonts w:ascii="Book Antiqua" w:hAnsi="Book Antiqua"/>
          <w:b/>
        </w:rPr>
        <w:t>«</w:t>
      </w:r>
      <w:r w:rsidR="00382F65" w:rsidRPr="00382F65">
        <w:rPr>
          <w:rFonts w:ascii="Book Antiqua" w:hAnsi="Book Antiqua"/>
          <w:b/>
          <w:bCs/>
        </w:rPr>
        <w:t>Προμήθεια ηλεκτροκίνητου οχήματος</w:t>
      </w:r>
      <w:r w:rsidRPr="002A23BA">
        <w:rPr>
          <w:rFonts w:ascii="Book Antiqua" w:hAnsi="Book Antiqua"/>
          <w:b/>
        </w:rPr>
        <w:t>»</w:t>
      </w:r>
      <w:r w:rsidR="00C05184" w:rsidRPr="002A23BA">
        <w:rPr>
          <w:rFonts w:ascii="Book Antiqua" w:hAnsi="Book Antiqua"/>
        </w:rPr>
        <w:t>,</w:t>
      </w:r>
      <w:r w:rsidR="006D5F7A" w:rsidRPr="002A23BA">
        <w:rPr>
          <w:rFonts w:ascii="Book Antiqua" w:hAnsi="Book Antiqua"/>
        </w:rPr>
        <w:t xml:space="preserve"> </w:t>
      </w:r>
      <w:r w:rsidR="00382F65">
        <w:rPr>
          <w:rFonts w:ascii="Book Antiqua" w:hAnsi="Book Antiqua"/>
        </w:rPr>
        <w:t>σύμφωνα με την υπ’ αριθ. ……</w:t>
      </w:r>
      <w:r w:rsidR="00EF2547" w:rsidRPr="002A23BA">
        <w:rPr>
          <w:rFonts w:ascii="Book Antiqua" w:hAnsi="Book Antiqua"/>
          <w:b/>
        </w:rPr>
        <w:t>/20</w:t>
      </w:r>
      <w:r w:rsidR="00C05184" w:rsidRPr="002A23BA">
        <w:rPr>
          <w:rFonts w:ascii="Book Antiqua" w:hAnsi="Book Antiqua"/>
          <w:b/>
        </w:rPr>
        <w:t>20</w:t>
      </w:r>
      <w:r w:rsidR="00EA7531" w:rsidRPr="002A23BA">
        <w:rPr>
          <w:rFonts w:ascii="Book Antiqua" w:hAnsi="Book Antiqua"/>
          <w:b/>
        </w:rPr>
        <w:t xml:space="preserve"> </w:t>
      </w:r>
      <w:r w:rsidRPr="002A23BA">
        <w:rPr>
          <w:rFonts w:ascii="Book Antiqua" w:hAnsi="Book Antiqua"/>
        </w:rPr>
        <w:t>απόφαση της Οικονομικής επιτροπής, συμφωνήθηκαν τα ακόλουθα :</w:t>
      </w:r>
    </w:p>
    <w:p w:rsidR="00A778B2" w:rsidRPr="00F10DA7" w:rsidRDefault="00A778B2" w:rsidP="00A778B2">
      <w:pPr>
        <w:snapToGrid w:val="0"/>
        <w:spacing w:before="60"/>
        <w:jc w:val="both"/>
        <w:rPr>
          <w:rFonts w:ascii="Book Antiqua" w:hAnsi="Book Antiqua" w:cs="Arial"/>
        </w:rPr>
      </w:pPr>
      <w:r w:rsidRPr="00F10DA7">
        <w:rPr>
          <w:rFonts w:ascii="Book Antiqua" w:hAnsi="Book Antiqua"/>
          <w:lang w:val="en-US"/>
        </w:rPr>
        <w:t>O</w:t>
      </w:r>
      <w:r w:rsidRPr="00F10DA7">
        <w:rPr>
          <w:rFonts w:ascii="Book Antiqua" w:hAnsi="Book Antiqua"/>
        </w:rPr>
        <w:t xml:space="preserve"> Δήμαρχος ως εκπρόσωπος του Δήμου, έχοντας υπόψη:</w:t>
      </w:r>
      <w:r w:rsidRPr="00F10DA7">
        <w:rPr>
          <w:rFonts w:ascii="Book Antiqua" w:hAnsi="Book Antiqua" w:cs="Arial"/>
        </w:rPr>
        <w:t xml:space="preserve">  </w:t>
      </w:r>
    </w:p>
    <w:p w:rsidR="00A778B2" w:rsidRPr="00F10DA7" w:rsidRDefault="00A778B2" w:rsidP="00A778B2">
      <w:pPr>
        <w:pStyle w:val="a4"/>
        <w:numPr>
          <w:ilvl w:val="0"/>
          <w:numId w:val="2"/>
        </w:numPr>
        <w:jc w:val="both"/>
        <w:rPr>
          <w:rFonts w:ascii="Book Antiqua" w:hAnsi="Book Antiqua"/>
        </w:rPr>
      </w:pPr>
      <w:r w:rsidRPr="00F10DA7">
        <w:rPr>
          <w:rFonts w:ascii="Book Antiqua" w:hAnsi="Book Antiqua"/>
        </w:rPr>
        <w:t xml:space="preserve">Τις διατάξεις του άρθρου 58 του Ν. 3852/2010 (ΦΕΚ 87/2010 τεύχος Α') «Νέα Αρχιτεκτονική της Αυτοδιοίκησης και της Αποκεντρωμένης Διοίκησης - Πρόγραμμα Καλλικράτης»  </w:t>
      </w:r>
    </w:p>
    <w:p w:rsidR="00A778B2" w:rsidRPr="00F10DA7" w:rsidRDefault="00A778B2" w:rsidP="00A778B2">
      <w:pPr>
        <w:pStyle w:val="a4"/>
        <w:numPr>
          <w:ilvl w:val="0"/>
          <w:numId w:val="2"/>
        </w:numPr>
        <w:jc w:val="both"/>
        <w:rPr>
          <w:rFonts w:ascii="Book Antiqua" w:hAnsi="Book Antiqua"/>
        </w:rPr>
      </w:pPr>
      <w:r w:rsidRPr="00F10DA7">
        <w:rPr>
          <w:rFonts w:ascii="Book Antiqua" w:hAnsi="Book Antiqua"/>
        </w:rPr>
        <w:t xml:space="preserve">Τις διατάξεις του άρθρου 209 του Δημοτικού &amp; Κοινοτικού Κώδικα του Ν.3463/2006 </w:t>
      </w:r>
    </w:p>
    <w:p w:rsidR="00A778B2" w:rsidRDefault="00A778B2" w:rsidP="00A778B2">
      <w:pPr>
        <w:pStyle w:val="a4"/>
        <w:numPr>
          <w:ilvl w:val="0"/>
          <w:numId w:val="2"/>
        </w:numPr>
        <w:jc w:val="both"/>
        <w:rPr>
          <w:rFonts w:ascii="Book Antiqua" w:hAnsi="Book Antiqua"/>
        </w:rPr>
      </w:pPr>
      <w:r w:rsidRPr="00F10DA7">
        <w:rPr>
          <w:rFonts w:ascii="Book Antiqua" w:hAnsi="Book Antiqua"/>
        </w:rPr>
        <w:t>Τις διατάξεις του Ν.4412/2016 «Δημόσιες συμβάσεις έργων προμηθειών και υπηρεσιών» (Προσαρμογή στις Οδηγίες 2014/24/ΕΕ και 2014/25/ΕΕ)</w:t>
      </w:r>
    </w:p>
    <w:p w:rsidR="00B10960" w:rsidRDefault="001E5619" w:rsidP="00A778B2">
      <w:pPr>
        <w:pStyle w:val="a4"/>
        <w:numPr>
          <w:ilvl w:val="0"/>
          <w:numId w:val="2"/>
        </w:numPr>
        <w:jc w:val="both"/>
        <w:rPr>
          <w:rFonts w:ascii="Book Antiqua" w:hAnsi="Book Antiqua"/>
        </w:rPr>
      </w:pPr>
      <w:r>
        <w:rPr>
          <w:rFonts w:ascii="Book Antiqua" w:hAnsi="Book Antiqua"/>
        </w:rPr>
        <w:t>Την</w:t>
      </w:r>
      <w:r w:rsidR="00B10960">
        <w:rPr>
          <w:rFonts w:ascii="Book Antiqua" w:hAnsi="Book Antiqua"/>
        </w:rPr>
        <w:t xml:space="preserve"> υπογραφείσα Συμφωνία Εταιρικής Σχέσης στα πλαίσια του Προγράμματος Συνεργασίας </w:t>
      </w:r>
      <w:r w:rsidR="00B10960">
        <w:rPr>
          <w:rFonts w:ascii="Book Antiqua" w:hAnsi="Book Antiqua"/>
          <w:lang w:val="en-US"/>
        </w:rPr>
        <w:t>INTERREG</w:t>
      </w:r>
      <w:r w:rsidR="00B10960" w:rsidRPr="00B10960">
        <w:rPr>
          <w:rFonts w:ascii="Book Antiqua" w:hAnsi="Book Antiqua"/>
        </w:rPr>
        <w:t xml:space="preserve"> </w:t>
      </w:r>
      <w:r w:rsidR="00B10960">
        <w:rPr>
          <w:rFonts w:ascii="Book Antiqua" w:hAnsi="Book Antiqua"/>
          <w:lang w:val="en-US"/>
        </w:rPr>
        <w:t>V</w:t>
      </w:r>
      <w:r w:rsidR="00B10960" w:rsidRPr="00B10960">
        <w:rPr>
          <w:rFonts w:ascii="Book Antiqua" w:hAnsi="Book Antiqua"/>
        </w:rPr>
        <w:t>-</w:t>
      </w:r>
      <w:r w:rsidR="00B10960">
        <w:rPr>
          <w:rFonts w:ascii="Book Antiqua" w:hAnsi="Book Antiqua"/>
          <w:lang w:val="en-US"/>
        </w:rPr>
        <w:t>A</w:t>
      </w:r>
      <w:r w:rsidR="00B10960" w:rsidRPr="00B10960">
        <w:rPr>
          <w:rFonts w:ascii="Book Antiqua" w:hAnsi="Book Antiqua"/>
        </w:rPr>
        <w:t xml:space="preserve"> </w:t>
      </w:r>
      <w:r w:rsidR="00B10960">
        <w:rPr>
          <w:rFonts w:ascii="Book Antiqua" w:hAnsi="Book Antiqua"/>
        </w:rPr>
        <w:t xml:space="preserve">Ελλάδα – Κύπρος 2014-2020 </w:t>
      </w:r>
      <w:r>
        <w:rPr>
          <w:rFonts w:ascii="Book Antiqua" w:hAnsi="Book Antiqua"/>
        </w:rPr>
        <w:t>–</w:t>
      </w:r>
      <w:r w:rsidR="00B10960">
        <w:rPr>
          <w:rFonts w:ascii="Book Antiqua" w:hAnsi="Book Antiqua"/>
        </w:rPr>
        <w:t xml:space="preserve"> ΑΥΤΟΝΟΜΩ</w:t>
      </w:r>
    </w:p>
    <w:p w:rsidR="00D453E0" w:rsidRPr="00523C48" w:rsidRDefault="00D453E0" w:rsidP="00A778B2">
      <w:pPr>
        <w:pStyle w:val="a4"/>
        <w:numPr>
          <w:ilvl w:val="0"/>
          <w:numId w:val="2"/>
        </w:numPr>
        <w:jc w:val="both"/>
        <w:rPr>
          <w:rFonts w:ascii="Book Antiqua" w:hAnsi="Book Antiqua"/>
        </w:rPr>
      </w:pPr>
      <w:r w:rsidRPr="00523C48">
        <w:rPr>
          <w:rFonts w:ascii="Book Antiqua" w:hAnsi="Book Antiqua"/>
        </w:rPr>
        <w:t xml:space="preserve">Την απόφαση ένταξης με αρ. </w:t>
      </w:r>
      <w:proofErr w:type="spellStart"/>
      <w:r w:rsidRPr="00523C48">
        <w:rPr>
          <w:rFonts w:ascii="Book Antiqua" w:hAnsi="Book Antiqua"/>
        </w:rPr>
        <w:t>πρωτ</w:t>
      </w:r>
      <w:proofErr w:type="spellEnd"/>
      <w:r w:rsidRPr="00523C48">
        <w:rPr>
          <w:rFonts w:ascii="Book Antiqua" w:hAnsi="Book Antiqua"/>
        </w:rPr>
        <w:t>. 301687/ΥΔ 4236, 5-09-2018 της Ε.Υ.Δ. Ε.Π. Στόχου «Ευρωπαϊκή Εδαφική Συνεργασία» των Προγραμμάτων INTERREG V-A “Ελλάδα- Κύπρος 2014-2020” για την  Πράξη «Αυτόνομα ευφυή κτίρια μηδενικής κατανάλωσης ενέργειας σε διασύνδεση με βιώσιμα συστήματα μεταφορών» και ακρωνύμιο «ΑΥΤΟΝΟΜΩ».</w:t>
      </w:r>
    </w:p>
    <w:p w:rsidR="001E5619" w:rsidRDefault="001E5619" w:rsidP="00A778B2">
      <w:pPr>
        <w:pStyle w:val="a4"/>
        <w:numPr>
          <w:ilvl w:val="0"/>
          <w:numId w:val="2"/>
        </w:numPr>
        <w:jc w:val="both"/>
        <w:rPr>
          <w:rFonts w:ascii="Book Antiqua" w:hAnsi="Book Antiqua"/>
        </w:rPr>
      </w:pPr>
      <w:r>
        <w:rPr>
          <w:rFonts w:ascii="Book Antiqua" w:hAnsi="Book Antiqua"/>
        </w:rPr>
        <w:t>Την 647/2018 απόφαση Δημοτικού Συμβουλίου για την αποδοχή ένταξης της ανωτέρω Πράξης</w:t>
      </w:r>
    </w:p>
    <w:p w:rsidR="001E5619" w:rsidRPr="001E5619" w:rsidRDefault="001E5619" w:rsidP="001E5619">
      <w:pPr>
        <w:pStyle w:val="a4"/>
        <w:numPr>
          <w:ilvl w:val="0"/>
          <w:numId w:val="2"/>
        </w:numPr>
        <w:jc w:val="both"/>
        <w:rPr>
          <w:rFonts w:ascii="Book Antiqua" w:hAnsi="Book Antiqua"/>
        </w:rPr>
      </w:pPr>
      <w:r w:rsidRPr="001E5619">
        <w:rPr>
          <w:rFonts w:ascii="Book Antiqua" w:hAnsi="Book Antiqua"/>
        </w:rPr>
        <w:t xml:space="preserve">Την από 15/6/2020 Προγραμματική Σύμβαση μεταξύ του </w:t>
      </w:r>
      <w:r w:rsidRPr="001E5619">
        <w:rPr>
          <w:rFonts w:ascii="Book Antiqua" w:hAnsi="Book Antiqua"/>
          <w:bCs/>
        </w:rPr>
        <w:t>Υπουργείου Ναυτιλίας και Νησιωτικής Πολιτικής,</w:t>
      </w:r>
      <w:r w:rsidRPr="001E5619">
        <w:rPr>
          <w:rFonts w:ascii="Calibri" w:eastAsiaTheme="minorHAnsi" w:hAnsi="Calibri" w:cs="Calibri"/>
          <w:color w:val="000000"/>
          <w:sz w:val="24"/>
          <w:szCs w:val="24"/>
          <w:lang w:eastAsia="en-US"/>
        </w:rPr>
        <w:t xml:space="preserve"> </w:t>
      </w:r>
      <w:r w:rsidRPr="001E5619">
        <w:rPr>
          <w:rFonts w:ascii="Book Antiqua" w:hAnsi="Book Antiqua"/>
          <w:bCs/>
        </w:rPr>
        <w:t xml:space="preserve">Δήμου Χίου και Διαδημοτικού Λιμενικού Ταμείου Χίου για την υλοποίηση της πράξης </w:t>
      </w:r>
      <w:r>
        <w:rPr>
          <w:rFonts w:ascii="Book Antiqua" w:hAnsi="Book Antiqua"/>
          <w:bCs/>
        </w:rPr>
        <w:t>«</w:t>
      </w:r>
      <w:r w:rsidRPr="001E5619">
        <w:rPr>
          <w:rFonts w:ascii="Book Antiqua" w:hAnsi="Book Antiqua"/>
          <w:bCs/>
        </w:rPr>
        <w:t>ΑΥΤΟΝΟΜΩ</w:t>
      </w:r>
      <w:r>
        <w:rPr>
          <w:rFonts w:ascii="Book Antiqua" w:hAnsi="Book Antiqua"/>
          <w:bCs/>
        </w:rPr>
        <w:t xml:space="preserve"> </w:t>
      </w:r>
      <w:r w:rsidRPr="001E5619">
        <w:rPr>
          <w:rFonts w:ascii="Book Antiqua" w:hAnsi="Book Antiqua"/>
          <w:bCs/>
        </w:rPr>
        <w:t>- Αυτόνομα Ευφυή Κτίρια Μηδενικής Κατανάλωσης Ενέργειας σε Διασύνδεση με Βιώσιμα Συστήματα Μεταφορών</w:t>
      </w:r>
      <w:r>
        <w:rPr>
          <w:rFonts w:ascii="Book Antiqua" w:hAnsi="Book Antiqua"/>
          <w:bCs/>
        </w:rPr>
        <w:t>»</w:t>
      </w:r>
      <w:r w:rsidRPr="001E5619">
        <w:rPr>
          <w:rFonts w:ascii="Book Antiqua" w:hAnsi="Book Antiqua"/>
          <w:bCs/>
        </w:rPr>
        <w:t xml:space="preserve">  </w:t>
      </w:r>
    </w:p>
    <w:p w:rsidR="00A778B2" w:rsidRPr="008D1B44" w:rsidRDefault="00A778B2" w:rsidP="00A778B2">
      <w:pPr>
        <w:pStyle w:val="a5"/>
        <w:numPr>
          <w:ilvl w:val="0"/>
          <w:numId w:val="2"/>
        </w:numPr>
        <w:jc w:val="both"/>
        <w:rPr>
          <w:rFonts w:ascii="Book Antiqua" w:hAnsi="Book Antiqua"/>
          <w:bCs/>
        </w:rPr>
      </w:pPr>
      <w:r w:rsidRPr="00F10DA7">
        <w:rPr>
          <w:rFonts w:ascii="Book Antiqua" w:hAnsi="Book Antiqua"/>
          <w:bCs/>
        </w:rPr>
        <w:t xml:space="preserve">την </w:t>
      </w:r>
      <w:r w:rsidR="006D5F7A" w:rsidRPr="00F10DA7">
        <w:rPr>
          <w:rFonts w:ascii="Book Antiqua" w:hAnsi="Book Antiqua"/>
          <w:bCs/>
        </w:rPr>
        <w:t xml:space="preserve">από </w:t>
      </w:r>
      <w:r w:rsidR="00382F65">
        <w:rPr>
          <w:rFonts w:ascii="Book Antiqua" w:hAnsi="Book Antiqua"/>
          <w:bCs/>
        </w:rPr>
        <w:t>12</w:t>
      </w:r>
      <w:r w:rsidR="006D5F7A" w:rsidRPr="00F10DA7">
        <w:rPr>
          <w:rFonts w:ascii="Book Antiqua" w:hAnsi="Book Antiqua"/>
          <w:bCs/>
        </w:rPr>
        <w:t>-</w:t>
      </w:r>
      <w:r w:rsidR="00382F65">
        <w:rPr>
          <w:rFonts w:ascii="Book Antiqua" w:hAnsi="Book Antiqua"/>
          <w:bCs/>
        </w:rPr>
        <w:t>5</w:t>
      </w:r>
      <w:r w:rsidR="006D5F7A" w:rsidRPr="00F10DA7">
        <w:rPr>
          <w:rFonts w:ascii="Book Antiqua" w:hAnsi="Book Antiqua"/>
          <w:bCs/>
        </w:rPr>
        <w:t>-20</w:t>
      </w:r>
      <w:r w:rsidR="00382F65">
        <w:rPr>
          <w:rFonts w:ascii="Book Antiqua" w:hAnsi="Book Antiqua"/>
          <w:bCs/>
        </w:rPr>
        <w:t>20</w:t>
      </w:r>
      <w:r w:rsidR="009D366B" w:rsidRPr="00F10DA7">
        <w:rPr>
          <w:rFonts w:ascii="Book Antiqua" w:hAnsi="Book Antiqua"/>
          <w:b/>
          <w:bCs/>
        </w:rPr>
        <w:t xml:space="preserve"> </w:t>
      </w:r>
      <w:r w:rsidR="009D366B" w:rsidRPr="00F10DA7">
        <w:rPr>
          <w:rFonts w:ascii="Book Antiqua" w:hAnsi="Book Antiqua"/>
          <w:bCs/>
        </w:rPr>
        <w:t>Μελέτη που συνέταξε</w:t>
      </w:r>
      <w:r w:rsidR="00523C48" w:rsidRPr="00523C48">
        <w:rPr>
          <w:color w:val="000000"/>
        </w:rPr>
        <w:t xml:space="preserve"> </w:t>
      </w:r>
      <w:r w:rsidR="00523C48" w:rsidRPr="00523C48">
        <w:rPr>
          <w:rFonts w:ascii="Book Antiqua" w:hAnsi="Book Antiqua"/>
          <w:bCs/>
        </w:rPr>
        <w:t>το Πανεπιστήμιο Αιγαίου ως υπεύθυνος εταίρος της πράξης</w:t>
      </w:r>
      <w:r w:rsidR="00523C48">
        <w:rPr>
          <w:rFonts w:ascii="Book Antiqua" w:hAnsi="Book Antiqua"/>
          <w:bCs/>
        </w:rPr>
        <w:t xml:space="preserve"> και θεώρησε </w:t>
      </w:r>
      <w:r w:rsidR="009D366B" w:rsidRPr="00F10DA7">
        <w:rPr>
          <w:rFonts w:ascii="Book Antiqua" w:hAnsi="Book Antiqua"/>
          <w:bCs/>
        </w:rPr>
        <w:t xml:space="preserve"> η Δ/</w:t>
      </w:r>
      <w:proofErr w:type="spellStart"/>
      <w:r w:rsidR="009D366B" w:rsidRPr="00F10DA7">
        <w:rPr>
          <w:rFonts w:ascii="Book Antiqua" w:hAnsi="Book Antiqua"/>
          <w:bCs/>
        </w:rPr>
        <w:t>νση</w:t>
      </w:r>
      <w:proofErr w:type="spellEnd"/>
      <w:r w:rsidR="009D366B" w:rsidRPr="00F10DA7">
        <w:rPr>
          <w:rFonts w:ascii="Book Antiqua" w:hAnsi="Book Antiqua"/>
          <w:bCs/>
        </w:rPr>
        <w:t xml:space="preserve"> </w:t>
      </w:r>
      <w:r w:rsidR="00382F65">
        <w:rPr>
          <w:rFonts w:ascii="Book Antiqua" w:hAnsi="Book Antiqua"/>
          <w:bCs/>
        </w:rPr>
        <w:t>Τεχνικών Υπηρεσιών</w:t>
      </w:r>
      <w:r w:rsidR="009D366B" w:rsidRPr="00F10DA7">
        <w:rPr>
          <w:rFonts w:ascii="Book Antiqua" w:hAnsi="Book Antiqua"/>
          <w:bCs/>
        </w:rPr>
        <w:t xml:space="preserve"> του Δήμου Χίου </w:t>
      </w:r>
      <w:r w:rsidRPr="00F10DA7">
        <w:rPr>
          <w:rFonts w:ascii="Book Antiqua" w:hAnsi="Book Antiqua"/>
          <w:bCs/>
        </w:rPr>
        <w:t xml:space="preserve">για την </w:t>
      </w:r>
      <w:r w:rsidRPr="008D1B44">
        <w:rPr>
          <w:rFonts w:ascii="Book Antiqua" w:hAnsi="Book Antiqua"/>
          <w:bCs/>
        </w:rPr>
        <w:t>«</w:t>
      </w:r>
      <w:r w:rsidR="002231B9" w:rsidRPr="008D1B44">
        <w:rPr>
          <w:sz w:val="23"/>
          <w:szCs w:val="23"/>
        </w:rPr>
        <w:t xml:space="preserve">Προμήθεια ενός ηλεκτροκίνητου οχήματος και ενός τριφασικού τερματικού σταθμού φόρτισης του οχήματος σύμφωνα με το παραδοτέο 4.5.2 της ενταγμένης πράξης </w:t>
      </w:r>
      <w:r w:rsidR="002231B9" w:rsidRPr="008D1B44">
        <w:rPr>
          <w:b/>
          <w:bCs/>
          <w:sz w:val="23"/>
          <w:szCs w:val="23"/>
        </w:rPr>
        <w:t xml:space="preserve">«ΑΥΤΟΝΟΜΩ» </w:t>
      </w:r>
      <w:r w:rsidR="002231B9" w:rsidRPr="008D1B44">
        <w:rPr>
          <w:sz w:val="23"/>
          <w:szCs w:val="23"/>
        </w:rPr>
        <w:t>του Προγράμματος Συνεργασίας INTERREG V-A ΕΛΛΑΔΑ – ΚΥΠΡΟΣ 2014-2020</w:t>
      </w:r>
      <w:r w:rsidR="009D366B" w:rsidRPr="008D1B44">
        <w:rPr>
          <w:rFonts w:ascii="Book Antiqua" w:hAnsi="Book Antiqua"/>
          <w:bCs/>
        </w:rPr>
        <w:t>»</w:t>
      </w:r>
    </w:p>
    <w:p w:rsidR="00DD3124" w:rsidRPr="00F10DA7" w:rsidRDefault="00DF7E47" w:rsidP="00DD3124">
      <w:pPr>
        <w:pStyle w:val="a5"/>
        <w:numPr>
          <w:ilvl w:val="0"/>
          <w:numId w:val="2"/>
        </w:numPr>
        <w:jc w:val="both"/>
        <w:rPr>
          <w:rFonts w:ascii="Book Antiqua" w:hAnsi="Book Antiqua"/>
        </w:rPr>
      </w:pPr>
      <w:r>
        <w:rPr>
          <w:rFonts w:ascii="Book Antiqua" w:hAnsi="Book Antiqua"/>
        </w:rPr>
        <w:t>Το</w:t>
      </w:r>
      <w:r w:rsidRPr="00DF7E47">
        <w:rPr>
          <w:rFonts w:ascii="Book Antiqua" w:hAnsi="Book Antiqua"/>
        </w:rPr>
        <w:t xml:space="preserve"> πρωτογεν</w:t>
      </w:r>
      <w:r>
        <w:rPr>
          <w:rFonts w:ascii="Book Antiqua" w:hAnsi="Book Antiqua"/>
        </w:rPr>
        <w:t>ές</w:t>
      </w:r>
      <w:r w:rsidRPr="00DF7E47">
        <w:rPr>
          <w:rFonts w:ascii="Book Antiqua" w:hAnsi="Book Antiqua"/>
        </w:rPr>
        <w:t xml:space="preserve"> </w:t>
      </w:r>
      <w:r w:rsidR="008D1B44" w:rsidRPr="00DF7E47">
        <w:rPr>
          <w:rFonts w:ascii="Book Antiqua" w:hAnsi="Book Antiqua"/>
        </w:rPr>
        <w:t>αίτ</w:t>
      </w:r>
      <w:r w:rsidR="008D1B44">
        <w:rPr>
          <w:rFonts w:ascii="Book Antiqua" w:hAnsi="Book Antiqua"/>
        </w:rPr>
        <w:t>η</w:t>
      </w:r>
      <w:r w:rsidR="008D1B44" w:rsidRPr="00DF7E47">
        <w:rPr>
          <w:rFonts w:ascii="Book Antiqua" w:hAnsi="Book Antiqua"/>
        </w:rPr>
        <w:t>μα</w:t>
      </w:r>
      <w:r w:rsidRPr="00DF7E47">
        <w:rPr>
          <w:rFonts w:ascii="Book Antiqua" w:hAnsi="Book Antiqua"/>
        </w:rPr>
        <w:t xml:space="preserve"> για την εκτέλεση της παρούσας προμήθειας, το οποίο καταχωρήθηκε στο Κεντρικό Μητρώο Δημόσιων Συμβάσεων, λαμβάνοντας ΑΔΑΜ: </w:t>
      </w:r>
      <w:r w:rsidR="008D1B44">
        <w:rPr>
          <w:rFonts w:ascii="Book Antiqua" w:hAnsi="Book Antiqua"/>
        </w:rPr>
        <w:t>20</w:t>
      </w:r>
      <w:r w:rsidRPr="00DF7E47">
        <w:rPr>
          <w:rFonts w:ascii="Book Antiqua" w:hAnsi="Book Antiqua"/>
          <w:lang w:val="en-US"/>
        </w:rPr>
        <w:t>REQ</w:t>
      </w:r>
      <w:r w:rsidRPr="00DF7E47">
        <w:rPr>
          <w:rFonts w:ascii="Book Antiqua" w:hAnsi="Book Antiqua"/>
        </w:rPr>
        <w:t>00</w:t>
      </w:r>
      <w:r w:rsidR="008D1B44">
        <w:rPr>
          <w:rFonts w:ascii="Book Antiqua" w:hAnsi="Book Antiqua"/>
        </w:rPr>
        <w:t>6654129</w:t>
      </w:r>
      <w:r w:rsidRPr="00DF7E47">
        <w:rPr>
          <w:rFonts w:ascii="Book Antiqua" w:hAnsi="Book Antiqua"/>
        </w:rPr>
        <w:t>,</w:t>
      </w:r>
      <w:r w:rsidRPr="00DF7E47">
        <w:rPr>
          <w:rFonts w:ascii="Book Antiqua" w:hAnsi="Book Antiqua"/>
          <w:b/>
        </w:rPr>
        <w:t xml:space="preserve"> </w:t>
      </w:r>
      <w:r w:rsidRPr="00DF7E47">
        <w:rPr>
          <w:rFonts w:ascii="Book Antiqua" w:hAnsi="Book Antiqua"/>
        </w:rPr>
        <w:t>καθώς και το αντίστοιχο εγκεκριμένο</w:t>
      </w:r>
      <w:r w:rsidRPr="00DF7E47">
        <w:rPr>
          <w:rFonts w:ascii="Book Antiqua" w:hAnsi="Book Antiqua"/>
          <w:b/>
        </w:rPr>
        <w:t xml:space="preserve"> </w:t>
      </w:r>
      <w:r w:rsidRPr="00DF7E47">
        <w:rPr>
          <w:rFonts w:ascii="Book Antiqua" w:hAnsi="Book Antiqua"/>
        </w:rPr>
        <w:t xml:space="preserve">με ΑΔΑΜ: </w:t>
      </w:r>
      <w:r w:rsidR="008D1B44">
        <w:rPr>
          <w:rFonts w:ascii="Book Antiqua" w:hAnsi="Book Antiqua"/>
        </w:rPr>
        <w:t>20</w:t>
      </w:r>
      <w:r w:rsidR="008D1B44" w:rsidRPr="00DF7E47">
        <w:rPr>
          <w:rFonts w:ascii="Book Antiqua" w:hAnsi="Book Antiqua"/>
          <w:lang w:val="en-US"/>
        </w:rPr>
        <w:t>REQ</w:t>
      </w:r>
      <w:r w:rsidR="008D1B44" w:rsidRPr="00DF7E47">
        <w:rPr>
          <w:rFonts w:ascii="Book Antiqua" w:hAnsi="Book Antiqua"/>
        </w:rPr>
        <w:t>00</w:t>
      </w:r>
      <w:r w:rsidR="008D1B44">
        <w:rPr>
          <w:rFonts w:ascii="Book Antiqua" w:hAnsi="Book Antiqua"/>
        </w:rPr>
        <w:t>6671023</w:t>
      </w:r>
    </w:p>
    <w:p w:rsidR="00FC056A" w:rsidRDefault="00EA7531" w:rsidP="00DD3124">
      <w:pPr>
        <w:pStyle w:val="a5"/>
        <w:numPr>
          <w:ilvl w:val="0"/>
          <w:numId w:val="2"/>
        </w:numPr>
        <w:jc w:val="both"/>
        <w:rPr>
          <w:rFonts w:ascii="Book Antiqua" w:hAnsi="Book Antiqua"/>
        </w:rPr>
      </w:pPr>
      <w:r w:rsidRPr="00F10DA7">
        <w:rPr>
          <w:rFonts w:ascii="Book Antiqua" w:hAnsi="Book Antiqua"/>
        </w:rPr>
        <w:t>Την αρ. Α-</w:t>
      </w:r>
      <w:r w:rsidR="008D1B44">
        <w:rPr>
          <w:rFonts w:ascii="Book Antiqua" w:hAnsi="Book Antiqua"/>
        </w:rPr>
        <w:t>781</w:t>
      </w:r>
      <w:r w:rsidRPr="00F10DA7">
        <w:rPr>
          <w:rFonts w:ascii="Book Antiqua" w:hAnsi="Book Antiqua"/>
        </w:rPr>
        <w:t xml:space="preserve"> (αρ. </w:t>
      </w:r>
      <w:proofErr w:type="spellStart"/>
      <w:r w:rsidRPr="00F10DA7">
        <w:rPr>
          <w:rFonts w:ascii="Book Antiqua" w:hAnsi="Book Antiqua"/>
        </w:rPr>
        <w:t>πρωτ</w:t>
      </w:r>
      <w:proofErr w:type="spellEnd"/>
      <w:r w:rsidRPr="00F10DA7">
        <w:rPr>
          <w:rFonts w:ascii="Book Antiqua" w:hAnsi="Book Antiqua"/>
        </w:rPr>
        <w:t xml:space="preserve">.: </w:t>
      </w:r>
      <w:r w:rsidR="008D1B44">
        <w:rPr>
          <w:rFonts w:ascii="Book Antiqua" w:hAnsi="Book Antiqua"/>
        </w:rPr>
        <w:t>27249</w:t>
      </w:r>
      <w:r w:rsidR="00F10DA7" w:rsidRPr="00F10DA7">
        <w:rPr>
          <w:rFonts w:ascii="Book Antiqua" w:hAnsi="Book Antiqua"/>
        </w:rPr>
        <w:t>/</w:t>
      </w:r>
      <w:r w:rsidR="008D1B44">
        <w:rPr>
          <w:rFonts w:ascii="Book Antiqua" w:hAnsi="Book Antiqua"/>
        </w:rPr>
        <w:t>7</w:t>
      </w:r>
      <w:r w:rsidRPr="00F10DA7">
        <w:rPr>
          <w:rFonts w:ascii="Book Antiqua" w:hAnsi="Book Antiqua"/>
        </w:rPr>
        <w:t>-</w:t>
      </w:r>
      <w:r w:rsidR="008D1B44">
        <w:rPr>
          <w:rFonts w:ascii="Book Antiqua" w:hAnsi="Book Antiqua"/>
        </w:rPr>
        <w:t>5</w:t>
      </w:r>
      <w:r w:rsidRPr="00F10DA7">
        <w:rPr>
          <w:rFonts w:ascii="Book Antiqua" w:hAnsi="Book Antiqua"/>
        </w:rPr>
        <w:t>-20</w:t>
      </w:r>
      <w:r w:rsidR="008D1B44">
        <w:rPr>
          <w:rFonts w:ascii="Book Antiqua" w:hAnsi="Book Antiqua"/>
        </w:rPr>
        <w:t>20</w:t>
      </w:r>
      <w:r w:rsidRPr="00F10DA7">
        <w:rPr>
          <w:rFonts w:ascii="Book Antiqua" w:hAnsi="Book Antiqua"/>
        </w:rPr>
        <w:t>) Απόφασ</w:t>
      </w:r>
      <w:r w:rsidR="00FC056A">
        <w:rPr>
          <w:rFonts w:ascii="Book Antiqua" w:hAnsi="Book Antiqua"/>
        </w:rPr>
        <w:t>η</w:t>
      </w:r>
      <w:r w:rsidRPr="00F10DA7">
        <w:rPr>
          <w:rFonts w:ascii="Book Antiqua" w:hAnsi="Book Antiqua"/>
        </w:rPr>
        <w:t xml:space="preserve"> Ανάληψης Υποχρέωσης, περί έγκρισης διάθεσης πίστωσης ποσού </w:t>
      </w:r>
      <w:r w:rsidR="00F10DA7" w:rsidRPr="00F10DA7">
        <w:rPr>
          <w:rFonts w:ascii="Book Antiqua" w:hAnsi="Book Antiqua"/>
        </w:rPr>
        <w:t>35.000,00</w:t>
      </w:r>
      <w:r w:rsidRPr="00F10DA7">
        <w:rPr>
          <w:rFonts w:ascii="Book Antiqua" w:hAnsi="Book Antiqua"/>
        </w:rPr>
        <w:t xml:space="preserve"> € σε βάρος του ΚΑ 64-7</w:t>
      </w:r>
      <w:r w:rsidR="00F10DA7" w:rsidRPr="00F10DA7">
        <w:rPr>
          <w:rFonts w:ascii="Book Antiqua" w:hAnsi="Book Antiqua"/>
        </w:rPr>
        <w:t>13</w:t>
      </w:r>
      <w:r w:rsidR="008D1B44">
        <w:rPr>
          <w:rFonts w:ascii="Book Antiqua" w:hAnsi="Book Antiqua"/>
        </w:rPr>
        <w:t>2</w:t>
      </w:r>
      <w:r w:rsidRPr="00F10DA7">
        <w:rPr>
          <w:rFonts w:ascii="Book Antiqua" w:hAnsi="Book Antiqua"/>
        </w:rPr>
        <w:t>.00</w:t>
      </w:r>
      <w:r w:rsidR="008D1B44">
        <w:rPr>
          <w:rFonts w:ascii="Book Antiqua" w:hAnsi="Book Antiqua"/>
        </w:rPr>
        <w:t>3</w:t>
      </w:r>
      <w:r w:rsidRPr="00F10DA7">
        <w:rPr>
          <w:rFonts w:ascii="Book Antiqua" w:hAnsi="Book Antiqua"/>
        </w:rPr>
        <w:t xml:space="preserve"> προϋπολογισμού έτους 20</w:t>
      </w:r>
      <w:r w:rsidR="008D1B44">
        <w:rPr>
          <w:rFonts w:ascii="Book Antiqua" w:hAnsi="Book Antiqua"/>
        </w:rPr>
        <w:t>20</w:t>
      </w:r>
      <w:r w:rsidRPr="00F10DA7">
        <w:rPr>
          <w:rFonts w:ascii="Book Antiqua" w:hAnsi="Book Antiqua"/>
        </w:rPr>
        <w:t>, καθώς και τη βεβαίωση του Προϊσταμένου της Οικονομικής Υπηρεσίας, επί της ανωτέρω απόφασης ανάληψης υποχρέωσης, για την ύπαρξη διαθέσιμου ποσού, τη συνδρομή των προϋποθέσεων της παρ 1α του άρθρου 4 του ΠΔ 80/2016 και τη δέσμευση στα οικείο Μητρώο Δεσμεύσεων της αντίστοιχης πίστωσης</w:t>
      </w:r>
    </w:p>
    <w:p w:rsidR="00DD3124" w:rsidRPr="00F10DA7" w:rsidRDefault="00DD3124" w:rsidP="00DD3124">
      <w:pPr>
        <w:pStyle w:val="a5"/>
        <w:numPr>
          <w:ilvl w:val="0"/>
          <w:numId w:val="2"/>
        </w:numPr>
        <w:jc w:val="both"/>
        <w:rPr>
          <w:rFonts w:ascii="Book Antiqua" w:hAnsi="Book Antiqua"/>
          <w:bCs/>
        </w:rPr>
      </w:pPr>
      <w:r w:rsidRPr="00F10DA7">
        <w:rPr>
          <w:rFonts w:ascii="Book Antiqua" w:hAnsi="Book Antiqua"/>
        </w:rPr>
        <w:t xml:space="preserve">την </w:t>
      </w:r>
      <w:r w:rsidR="00381C17">
        <w:rPr>
          <w:rFonts w:ascii="Book Antiqua" w:hAnsi="Book Antiqua"/>
        </w:rPr>
        <w:t>……</w:t>
      </w:r>
      <w:r w:rsidR="00C2323D" w:rsidRPr="00252C17">
        <w:rPr>
          <w:rFonts w:ascii="Book Antiqua" w:hAnsi="Book Antiqua"/>
        </w:rPr>
        <w:t>/20</w:t>
      </w:r>
      <w:r w:rsidR="00381C17">
        <w:rPr>
          <w:rFonts w:ascii="Book Antiqua" w:hAnsi="Book Antiqua"/>
        </w:rPr>
        <w:t>20</w:t>
      </w:r>
      <w:r w:rsidR="002E7EED" w:rsidRPr="00F10DA7">
        <w:rPr>
          <w:rFonts w:ascii="Book Antiqua" w:hAnsi="Book Antiqua"/>
        </w:rPr>
        <w:t xml:space="preserve"> </w:t>
      </w:r>
      <w:r w:rsidRPr="00F10DA7">
        <w:rPr>
          <w:rFonts w:ascii="Book Antiqua" w:hAnsi="Book Antiqua"/>
        </w:rPr>
        <w:t xml:space="preserve">απόφαση της Οικονομικής Επιτροπής του Δήμου Χίου με την οποία εγκρίθηκαν οι τεχνικές προδιαγραφές και καθορίστηκαν οι όροι του διαγωνισμού, </w:t>
      </w:r>
    </w:p>
    <w:p w:rsidR="00DD3124" w:rsidRPr="00F10DA7" w:rsidRDefault="00DD3124" w:rsidP="00DD3124">
      <w:pPr>
        <w:pStyle w:val="a5"/>
        <w:numPr>
          <w:ilvl w:val="0"/>
          <w:numId w:val="2"/>
        </w:numPr>
        <w:jc w:val="both"/>
        <w:rPr>
          <w:rFonts w:ascii="Book Antiqua" w:hAnsi="Book Antiqua"/>
          <w:bCs/>
        </w:rPr>
      </w:pPr>
      <w:r w:rsidRPr="008B4FF4">
        <w:rPr>
          <w:rFonts w:ascii="Book Antiqua" w:hAnsi="Book Antiqua"/>
        </w:rPr>
        <w:t xml:space="preserve">την υπ’ αριθ.  </w:t>
      </w:r>
      <w:r w:rsidR="00381C17">
        <w:rPr>
          <w:rFonts w:ascii="Book Antiqua" w:hAnsi="Book Antiqua"/>
        </w:rPr>
        <w:t>……………..</w:t>
      </w:r>
      <w:r w:rsidR="008B4FF4" w:rsidRPr="008B4FF4">
        <w:rPr>
          <w:rFonts w:ascii="Book Antiqua" w:hAnsi="Book Antiqua"/>
        </w:rPr>
        <w:t>/</w:t>
      </w:r>
      <w:r w:rsidR="00381C17">
        <w:rPr>
          <w:rFonts w:ascii="Book Antiqua" w:hAnsi="Book Antiqua"/>
        </w:rPr>
        <w:t>…….</w:t>
      </w:r>
      <w:r w:rsidR="008B4FF4" w:rsidRPr="008B4FF4">
        <w:rPr>
          <w:rFonts w:ascii="Book Antiqua" w:hAnsi="Book Antiqua"/>
        </w:rPr>
        <w:t>-</w:t>
      </w:r>
      <w:r w:rsidR="00381C17">
        <w:rPr>
          <w:rFonts w:ascii="Book Antiqua" w:hAnsi="Book Antiqua"/>
        </w:rPr>
        <w:t>…..</w:t>
      </w:r>
      <w:r w:rsidR="00C2323D" w:rsidRPr="008B4FF4">
        <w:rPr>
          <w:rFonts w:ascii="Book Antiqua" w:hAnsi="Book Antiqua"/>
        </w:rPr>
        <w:t>-20</w:t>
      </w:r>
      <w:r w:rsidR="00381C17">
        <w:rPr>
          <w:rFonts w:ascii="Book Antiqua" w:hAnsi="Book Antiqua"/>
        </w:rPr>
        <w:t>20</w:t>
      </w:r>
      <w:r w:rsidRPr="00F10DA7">
        <w:rPr>
          <w:rFonts w:ascii="Book Antiqua" w:hAnsi="Book Antiqua"/>
        </w:rPr>
        <w:t xml:space="preserve"> διακήρυξη διαγωνισμού και</w:t>
      </w:r>
    </w:p>
    <w:p w:rsidR="00A778B2" w:rsidRPr="00F10DA7" w:rsidRDefault="00DD3124" w:rsidP="00EA7531">
      <w:pPr>
        <w:pStyle w:val="a4"/>
        <w:numPr>
          <w:ilvl w:val="0"/>
          <w:numId w:val="2"/>
        </w:numPr>
        <w:jc w:val="both"/>
        <w:rPr>
          <w:rFonts w:ascii="Book Antiqua" w:hAnsi="Book Antiqua"/>
        </w:rPr>
      </w:pPr>
      <w:r w:rsidRPr="00F10DA7">
        <w:rPr>
          <w:rFonts w:ascii="Book Antiqua" w:hAnsi="Book Antiqua"/>
        </w:rPr>
        <w:t xml:space="preserve">την </w:t>
      </w:r>
      <w:r w:rsidR="00381C17">
        <w:rPr>
          <w:rFonts w:ascii="Book Antiqua" w:hAnsi="Book Antiqua"/>
        </w:rPr>
        <w:t>……..</w:t>
      </w:r>
      <w:r w:rsidR="00FC056A">
        <w:rPr>
          <w:rFonts w:ascii="Book Antiqua" w:hAnsi="Book Antiqua"/>
        </w:rPr>
        <w:t>/2020</w:t>
      </w:r>
      <w:r w:rsidRPr="00F10DA7">
        <w:rPr>
          <w:rFonts w:ascii="Book Antiqua" w:hAnsi="Book Antiqua"/>
        </w:rPr>
        <w:t xml:space="preserve"> απόφαση της Οικονομικής Επιτροπής του Δήμου Χίου με την οποία έγινε η κατακύρωση του αποτελέσματος του διαγωνισμού στον δεύτερο των συμβαλλομένων, αποκαλούμενο στο εξής ως Ανάδοχο</w:t>
      </w:r>
    </w:p>
    <w:p w:rsidR="00EA7531" w:rsidRDefault="00EA7531" w:rsidP="00EA7531">
      <w:pPr>
        <w:pStyle w:val="a4"/>
        <w:numPr>
          <w:ilvl w:val="0"/>
          <w:numId w:val="2"/>
        </w:numPr>
        <w:spacing w:after="120"/>
        <w:jc w:val="both"/>
        <w:rPr>
          <w:rFonts w:ascii="Book Antiqua" w:hAnsi="Book Antiqua"/>
        </w:rPr>
      </w:pPr>
      <w:r w:rsidRPr="00F10DA7">
        <w:rPr>
          <w:rFonts w:ascii="Book Antiqua" w:hAnsi="Book Antiqua"/>
        </w:rPr>
        <w:lastRenderedPageBreak/>
        <w:t xml:space="preserve">την </w:t>
      </w:r>
      <w:r w:rsidR="00381C17">
        <w:rPr>
          <w:rFonts w:ascii="Book Antiqua" w:hAnsi="Book Antiqua"/>
        </w:rPr>
        <w:t>………..</w:t>
      </w:r>
      <w:r w:rsidR="00FC056A">
        <w:rPr>
          <w:rFonts w:ascii="Book Antiqua" w:hAnsi="Book Antiqua"/>
        </w:rPr>
        <w:t>/</w:t>
      </w:r>
      <w:r w:rsidR="00381C17">
        <w:rPr>
          <w:rFonts w:ascii="Book Antiqua" w:hAnsi="Book Antiqua"/>
        </w:rPr>
        <w:t>………</w:t>
      </w:r>
      <w:r w:rsidR="00FC056A">
        <w:rPr>
          <w:rFonts w:ascii="Book Antiqua" w:hAnsi="Book Antiqua"/>
        </w:rPr>
        <w:t>-</w:t>
      </w:r>
      <w:r w:rsidR="00381C17">
        <w:rPr>
          <w:rFonts w:ascii="Book Antiqua" w:hAnsi="Book Antiqua"/>
        </w:rPr>
        <w:t>…….</w:t>
      </w:r>
      <w:r w:rsidR="00FC056A">
        <w:rPr>
          <w:rFonts w:ascii="Book Antiqua" w:hAnsi="Book Antiqua"/>
        </w:rPr>
        <w:t>-20</w:t>
      </w:r>
      <w:r w:rsidR="00381C17">
        <w:rPr>
          <w:rFonts w:ascii="Book Antiqua" w:hAnsi="Book Antiqua"/>
        </w:rPr>
        <w:t>20</w:t>
      </w:r>
      <w:r w:rsidRPr="00F10DA7">
        <w:rPr>
          <w:rFonts w:ascii="Book Antiqua" w:hAnsi="Book Antiqua"/>
        </w:rPr>
        <w:t xml:space="preserve"> απόφαση Γ.Γ. Αποκεντρωμένης Διοίκησης Αιγαίου με την οποία επικυρώθηκε η νομιμότητα της ανωτέρω απόφασης</w:t>
      </w:r>
    </w:p>
    <w:p w:rsidR="00A778B2" w:rsidRPr="00F10DA7" w:rsidRDefault="00A778B2" w:rsidP="003D0675">
      <w:pPr>
        <w:pStyle w:val="a4"/>
        <w:jc w:val="both"/>
        <w:rPr>
          <w:rFonts w:ascii="Book Antiqua" w:hAnsi="Book Antiqua"/>
        </w:rPr>
      </w:pPr>
      <w:r w:rsidRPr="00F10DA7">
        <w:rPr>
          <w:rFonts w:ascii="Book Antiqua" w:hAnsi="Book Antiqua"/>
        </w:rPr>
        <w:t>αναθέτει στο</w:t>
      </w:r>
      <w:r w:rsidR="00F10DA7" w:rsidRPr="00F10DA7">
        <w:rPr>
          <w:rFonts w:ascii="Book Antiqua" w:hAnsi="Book Antiqua"/>
        </w:rPr>
        <w:t xml:space="preserve">ν δεύτερο των συμβαλλομένων την </w:t>
      </w:r>
      <w:r w:rsidR="00F10DA7" w:rsidRPr="00F10DA7">
        <w:rPr>
          <w:rFonts w:ascii="Book Antiqua" w:hAnsi="Book Antiqua"/>
          <w:b/>
        </w:rPr>
        <w:t>«</w:t>
      </w:r>
      <w:r w:rsidR="00381C17" w:rsidRPr="00381C17">
        <w:rPr>
          <w:rFonts w:ascii="Book Antiqua" w:hAnsi="Book Antiqua"/>
          <w:b/>
          <w:bCs/>
        </w:rPr>
        <w:t>Προμήθεια ηλεκτροκίνητου οχήματος</w:t>
      </w:r>
      <w:r w:rsidR="00381C17">
        <w:rPr>
          <w:rFonts w:ascii="Book Antiqua" w:hAnsi="Book Antiqua"/>
          <w:b/>
          <w:bCs/>
        </w:rPr>
        <w:t>»</w:t>
      </w:r>
      <w:r w:rsidRPr="00F10DA7">
        <w:rPr>
          <w:rFonts w:ascii="Book Antiqua" w:hAnsi="Book Antiqua"/>
        </w:rPr>
        <w:t>, όπως παρακάτω:</w:t>
      </w:r>
    </w:p>
    <w:p w:rsidR="00A778B2" w:rsidRDefault="00A778B2" w:rsidP="00A778B2">
      <w:pPr>
        <w:pStyle w:val="a4"/>
        <w:ind w:left="360"/>
        <w:jc w:val="both"/>
        <w:rPr>
          <w:rFonts w:ascii="Book Antiqua" w:hAnsi="Book Antiqua"/>
        </w:rPr>
      </w:pPr>
    </w:p>
    <w:p w:rsidR="00ED5AE1" w:rsidRPr="00F10DA7" w:rsidRDefault="00ED5AE1" w:rsidP="00A778B2">
      <w:pPr>
        <w:pStyle w:val="a4"/>
        <w:ind w:left="360"/>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1</w:t>
      </w:r>
    </w:p>
    <w:p w:rsidR="00E448E7" w:rsidRDefault="00E448E7" w:rsidP="00E448E7">
      <w:pPr>
        <w:jc w:val="center"/>
        <w:rPr>
          <w:rFonts w:ascii="Book Antiqua" w:hAnsi="Book Antiqua"/>
          <w:b/>
        </w:rPr>
      </w:pPr>
      <w:r w:rsidRPr="00A778B2">
        <w:rPr>
          <w:rFonts w:ascii="Book Antiqua" w:hAnsi="Book Antiqua"/>
          <w:b/>
        </w:rPr>
        <w:t>Αντικείμενο</w:t>
      </w:r>
    </w:p>
    <w:p w:rsidR="00D05F56" w:rsidRPr="00A778B2" w:rsidRDefault="00D05F56" w:rsidP="00E448E7">
      <w:pPr>
        <w:jc w:val="center"/>
        <w:rPr>
          <w:rFonts w:ascii="Book Antiqua" w:hAnsi="Book Antiqua"/>
          <w:b/>
        </w:rPr>
      </w:pPr>
    </w:p>
    <w:p w:rsidR="003D0675" w:rsidRDefault="00E448E7" w:rsidP="00E448E7">
      <w:pPr>
        <w:jc w:val="both"/>
        <w:rPr>
          <w:rFonts w:ascii="Book Antiqua" w:hAnsi="Book Antiqua"/>
        </w:rPr>
      </w:pPr>
      <w:r w:rsidRPr="00A778B2">
        <w:rPr>
          <w:rFonts w:ascii="Book Antiqua" w:hAnsi="Book Antiqua"/>
        </w:rPr>
        <w:t xml:space="preserve">Αντικείμενο της παρούσας σύμβασης είναι </w:t>
      </w:r>
      <w:r w:rsidR="00ED5AE1">
        <w:rPr>
          <w:rFonts w:ascii="Book Antiqua" w:hAnsi="Book Antiqua"/>
        </w:rPr>
        <w:t xml:space="preserve">η </w:t>
      </w:r>
      <w:r w:rsidR="00ED5AE1" w:rsidRPr="00381C17">
        <w:rPr>
          <w:rFonts w:ascii="Book Antiqua" w:hAnsi="Book Antiqua"/>
          <w:b/>
        </w:rPr>
        <w:t>«</w:t>
      </w:r>
      <w:r w:rsidR="00381C17" w:rsidRPr="00381C17">
        <w:rPr>
          <w:b/>
          <w:sz w:val="23"/>
          <w:szCs w:val="23"/>
        </w:rPr>
        <w:t>Προμήθεια ενός ηλεκτροκίνητου οχήματος»</w:t>
      </w:r>
      <w:r w:rsidRPr="00A778B2">
        <w:rPr>
          <w:rFonts w:ascii="Book Antiqua" w:hAnsi="Book Antiqua"/>
        </w:rPr>
        <w:t>, σύμφωνα με τους όρους και τις προδιαγραφές της σχετικής διακήρυξης και της προσφοράς της αναδόχου.</w:t>
      </w:r>
    </w:p>
    <w:p w:rsidR="00ED3AD8" w:rsidRDefault="003D0675" w:rsidP="00ED5AE1">
      <w:pPr>
        <w:spacing w:after="60"/>
        <w:jc w:val="both"/>
        <w:rPr>
          <w:rFonts w:ascii="Book Antiqua" w:hAnsi="Book Antiqua"/>
        </w:rPr>
      </w:pPr>
      <w:r>
        <w:rPr>
          <w:rFonts w:ascii="Book Antiqua" w:hAnsi="Book Antiqua"/>
        </w:rPr>
        <w:t>Συγκεκριμένα περιλαμβάνει την προμήθεια και εγκατάσταση των κατωτέρω:</w:t>
      </w:r>
      <w:r w:rsidR="00E448E7" w:rsidRPr="00A778B2">
        <w:rPr>
          <w:rFonts w:ascii="Book Antiqua" w:hAnsi="Book Antiqua"/>
        </w:rPr>
        <w:t xml:space="preserve"> </w:t>
      </w:r>
    </w:p>
    <w:tbl>
      <w:tblPr>
        <w:tblpPr w:leftFromText="180" w:rightFromText="180" w:bottomFromText="200" w:vertAnchor="text" w:horzAnchor="margin" w:tblpX="108" w:tblpY="226"/>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
        <w:gridCol w:w="4030"/>
        <w:gridCol w:w="1249"/>
        <w:gridCol w:w="1504"/>
        <w:gridCol w:w="1561"/>
      </w:tblGrid>
      <w:tr w:rsidR="00ED5AE1" w:rsidRPr="002B3745" w:rsidTr="005F3AD5">
        <w:tc>
          <w:tcPr>
            <w:tcW w:w="3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5AE1" w:rsidRPr="002B3745" w:rsidRDefault="00ED5AE1" w:rsidP="00DF7E47">
            <w:pPr>
              <w:jc w:val="center"/>
              <w:rPr>
                <w:rFonts w:ascii="Book Antiqua" w:hAnsi="Book Antiqua"/>
                <w:b/>
                <w:lang w:val="en-GB"/>
              </w:rPr>
            </w:pPr>
            <w:r w:rsidRPr="002B3745">
              <w:rPr>
                <w:rFonts w:ascii="Book Antiqua" w:hAnsi="Book Antiqua"/>
                <w:b/>
                <w:lang w:val="en-GB"/>
              </w:rPr>
              <w:t>Α/Α</w:t>
            </w:r>
          </w:p>
        </w:tc>
        <w:tc>
          <w:tcPr>
            <w:tcW w:w="225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5AE1" w:rsidRPr="002B3745" w:rsidRDefault="00ED5AE1" w:rsidP="00DF7E47">
            <w:pPr>
              <w:jc w:val="center"/>
              <w:rPr>
                <w:rFonts w:ascii="Book Antiqua" w:hAnsi="Book Antiqua"/>
                <w:b/>
              </w:rPr>
            </w:pPr>
            <w:r w:rsidRPr="002B3745">
              <w:rPr>
                <w:rFonts w:ascii="Book Antiqua" w:hAnsi="Book Antiqua"/>
                <w:b/>
                <w:lang w:val="en-GB"/>
              </w:rPr>
              <w:t>ΠΕΡΙΓΡΑΦΗ</w:t>
            </w:r>
            <w:r w:rsidRPr="002B3745">
              <w:rPr>
                <w:rFonts w:ascii="Book Antiqua" w:hAnsi="Book Antiqua"/>
                <w:b/>
              </w:rPr>
              <w:t xml:space="preserve"> ΕΙΔΟΥΣ</w:t>
            </w:r>
          </w:p>
        </w:tc>
        <w:tc>
          <w:tcPr>
            <w:tcW w:w="69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5AE1" w:rsidRPr="002B3745" w:rsidRDefault="00ED5AE1" w:rsidP="00DF7E47">
            <w:pPr>
              <w:jc w:val="center"/>
              <w:rPr>
                <w:rFonts w:ascii="Book Antiqua" w:hAnsi="Book Antiqua"/>
                <w:b/>
              </w:rPr>
            </w:pPr>
            <w:r w:rsidRPr="002B3745">
              <w:rPr>
                <w:rFonts w:ascii="Book Antiqua" w:hAnsi="Book Antiqua"/>
                <w:b/>
                <w:lang w:val="en-GB"/>
              </w:rPr>
              <w:t>ΤΕΜ</w:t>
            </w:r>
            <w:r w:rsidRPr="002B3745">
              <w:rPr>
                <w:rFonts w:ascii="Book Antiqua" w:hAnsi="Book Antiqua"/>
                <w:b/>
              </w:rPr>
              <w:t>ΑΧΙΑ</w:t>
            </w:r>
          </w:p>
        </w:tc>
        <w:tc>
          <w:tcPr>
            <w:tcW w:w="84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5AE1" w:rsidRPr="002B3745" w:rsidRDefault="00ED5AE1" w:rsidP="00DF7E47">
            <w:pPr>
              <w:jc w:val="center"/>
              <w:rPr>
                <w:rFonts w:ascii="Book Antiqua" w:hAnsi="Book Antiqua"/>
                <w:b/>
              </w:rPr>
            </w:pPr>
            <w:r w:rsidRPr="002B3745">
              <w:rPr>
                <w:rFonts w:ascii="Book Antiqua" w:hAnsi="Book Antiqua"/>
                <w:b/>
              </w:rPr>
              <w:t>ΤΙΜΗ ΤΕΜΑΧΙΟΥ ΕΙΔΟΥ</w:t>
            </w:r>
            <w:r w:rsidR="006979D4" w:rsidRPr="002B3745">
              <w:rPr>
                <w:rFonts w:ascii="Book Antiqua" w:hAnsi="Book Antiqua"/>
                <w:b/>
              </w:rPr>
              <w:t>Σ</w:t>
            </w:r>
          </w:p>
        </w:tc>
        <w:tc>
          <w:tcPr>
            <w:tcW w:w="87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D5AE1" w:rsidRPr="002B3745" w:rsidRDefault="00ED5AE1" w:rsidP="00DF7E47">
            <w:pPr>
              <w:jc w:val="center"/>
              <w:rPr>
                <w:rFonts w:ascii="Book Antiqua" w:hAnsi="Book Antiqua"/>
                <w:b/>
              </w:rPr>
            </w:pPr>
            <w:r w:rsidRPr="002B3745">
              <w:rPr>
                <w:rFonts w:ascii="Book Antiqua" w:hAnsi="Book Antiqua"/>
                <w:b/>
              </w:rPr>
              <w:t>ΣΥΝΟΛΙΚΗ ΤΙΜΗ ΕΙΔΟΥΣ</w:t>
            </w:r>
          </w:p>
        </w:tc>
      </w:tr>
      <w:tr w:rsidR="00E47B1A" w:rsidRPr="002B3745" w:rsidTr="000C3F6A">
        <w:trPr>
          <w:trHeight w:val="558"/>
        </w:trPr>
        <w:tc>
          <w:tcPr>
            <w:tcW w:w="329" w:type="pct"/>
            <w:tcBorders>
              <w:top w:val="single" w:sz="4" w:space="0" w:color="auto"/>
              <w:left w:val="single" w:sz="4" w:space="0" w:color="auto"/>
              <w:bottom w:val="single" w:sz="4" w:space="0" w:color="auto"/>
              <w:right w:val="single" w:sz="4" w:space="0" w:color="auto"/>
            </w:tcBorders>
            <w:vAlign w:val="center"/>
          </w:tcPr>
          <w:p w:rsidR="00E47B1A" w:rsidRPr="002B3745" w:rsidRDefault="00E47B1A" w:rsidP="00E47B1A">
            <w:pPr>
              <w:jc w:val="center"/>
              <w:rPr>
                <w:rFonts w:ascii="Book Antiqua" w:hAnsi="Book Antiqua"/>
              </w:rPr>
            </w:pPr>
            <w:r w:rsidRPr="002B3745">
              <w:rPr>
                <w:rFonts w:ascii="Book Antiqua" w:hAnsi="Book Antiqua"/>
              </w:rPr>
              <w:t>1</w:t>
            </w:r>
          </w:p>
        </w:tc>
        <w:tc>
          <w:tcPr>
            <w:tcW w:w="2256" w:type="pct"/>
            <w:tcBorders>
              <w:top w:val="single" w:sz="4" w:space="0" w:color="auto"/>
              <w:left w:val="single" w:sz="4" w:space="0" w:color="auto"/>
              <w:bottom w:val="single" w:sz="4" w:space="0" w:color="auto"/>
              <w:right w:val="single" w:sz="4" w:space="0" w:color="auto"/>
            </w:tcBorders>
            <w:vAlign w:val="center"/>
          </w:tcPr>
          <w:p w:rsidR="00E47B1A" w:rsidRPr="002B3745" w:rsidRDefault="002B3745" w:rsidP="002B3745">
            <w:pPr>
              <w:rPr>
                <w:rFonts w:ascii="Book Antiqua" w:hAnsi="Book Antiqua"/>
              </w:rPr>
            </w:pPr>
            <w:r w:rsidRPr="002B3745">
              <w:rPr>
                <w:rFonts w:ascii="Book Antiqua" w:hAnsi="Book Antiqua" w:cs="TimesNewRoman"/>
                <w:b/>
                <w:bCs/>
                <w:szCs w:val="22"/>
              </w:rPr>
              <w:t>ΗΛΕΚΤΡΙΚΟ ΟΧΗΜΑ</w:t>
            </w:r>
          </w:p>
        </w:tc>
        <w:tc>
          <w:tcPr>
            <w:tcW w:w="699" w:type="pct"/>
            <w:tcBorders>
              <w:top w:val="single" w:sz="4" w:space="0" w:color="auto"/>
              <w:left w:val="single" w:sz="4" w:space="0" w:color="auto"/>
              <w:bottom w:val="single" w:sz="4" w:space="0" w:color="auto"/>
              <w:right w:val="single" w:sz="4" w:space="0" w:color="auto"/>
            </w:tcBorders>
            <w:vAlign w:val="center"/>
          </w:tcPr>
          <w:p w:rsidR="00E47B1A" w:rsidRPr="002B3745" w:rsidRDefault="00E47B1A" w:rsidP="00E47B1A">
            <w:pPr>
              <w:jc w:val="center"/>
              <w:rPr>
                <w:rFonts w:ascii="Book Antiqua" w:hAnsi="Book Antiqua"/>
              </w:rPr>
            </w:pPr>
            <w:r w:rsidRPr="002B3745">
              <w:rPr>
                <w:rFonts w:ascii="Book Antiqua" w:hAnsi="Book Antiqua"/>
              </w:rPr>
              <w:t>1</w:t>
            </w:r>
          </w:p>
        </w:tc>
        <w:tc>
          <w:tcPr>
            <w:tcW w:w="842" w:type="pct"/>
            <w:tcBorders>
              <w:top w:val="single" w:sz="4" w:space="0" w:color="auto"/>
              <w:left w:val="single" w:sz="4" w:space="0" w:color="auto"/>
              <w:bottom w:val="single" w:sz="4" w:space="0" w:color="auto"/>
              <w:right w:val="single" w:sz="4" w:space="0" w:color="auto"/>
            </w:tcBorders>
            <w:shd w:val="clear" w:color="auto" w:fill="FFFF00"/>
            <w:vAlign w:val="center"/>
          </w:tcPr>
          <w:p w:rsidR="00E47B1A" w:rsidRPr="000C3F6A" w:rsidRDefault="00E47B1A" w:rsidP="00E47B1A">
            <w:pPr>
              <w:jc w:val="right"/>
              <w:rPr>
                <w:rFonts w:ascii="Book Antiqua" w:hAnsi="Book Antiqua"/>
              </w:rPr>
            </w:pPr>
          </w:p>
        </w:tc>
        <w:tc>
          <w:tcPr>
            <w:tcW w:w="874" w:type="pct"/>
            <w:tcBorders>
              <w:top w:val="single" w:sz="4" w:space="0" w:color="auto"/>
              <w:left w:val="single" w:sz="4" w:space="0" w:color="auto"/>
              <w:bottom w:val="single" w:sz="4" w:space="0" w:color="auto"/>
              <w:right w:val="single" w:sz="4" w:space="0" w:color="auto"/>
            </w:tcBorders>
            <w:shd w:val="clear" w:color="auto" w:fill="FFFF00"/>
            <w:vAlign w:val="center"/>
          </w:tcPr>
          <w:p w:rsidR="00E47B1A" w:rsidRPr="000C3F6A" w:rsidRDefault="00E47B1A" w:rsidP="00E47B1A">
            <w:pPr>
              <w:jc w:val="right"/>
              <w:rPr>
                <w:rFonts w:ascii="Book Antiqua" w:hAnsi="Book Antiqua"/>
              </w:rPr>
            </w:pPr>
          </w:p>
        </w:tc>
      </w:tr>
      <w:tr w:rsidR="00E47B1A" w:rsidRPr="002B3745" w:rsidTr="000C3F6A">
        <w:trPr>
          <w:trHeight w:val="558"/>
        </w:trPr>
        <w:tc>
          <w:tcPr>
            <w:tcW w:w="329" w:type="pct"/>
            <w:tcBorders>
              <w:top w:val="single" w:sz="4" w:space="0" w:color="auto"/>
              <w:left w:val="single" w:sz="4" w:space="0" w:color="auto"/>
              <w:bottom w:val="single" w:sz="4" w:space="0" w:color="auto"/>
              <w:right w:val="single" w:sz="4" w:space="0" w:color="auto"/>
            </w:tcBorders>
            <w:vAlign w:val="center"/>
          </w:tcPr>
          <w:p w:rsidR="00E47B1A" w:rsidRPr="002B3745" w:rsidRDefault="00E47B1A" w:rsidP="00E47B1A">
            <w:pPr>
              <w:jc w:val="center"/>
              <w:rPr>
                <w:rFonts w:ascii="Book Antiqua" w:hAnsi="Book Antiqua"/>
              </w:rPr>
            </w:pPr>
            <w:r w:rsidRPr="002B3745">
              <w:rPr>
                <w:rFonts w:ascii="Book Antiqua" w:hAnsi="Book Antiqua"/>
              </w:rPr>
              <w:t>2</w:t>
            </w:r>
          </w:p>
        </w:tc>
        <w:tc>
          <w:tcPr>
            <w:tcW w:w="2256" w:type="pct"/>
            <w:tcBorders>
              <w:top w:val="single" w:sz="4" w:space="0" w:color="auto"/>
              <w:left w:val="single" w:sz="4" w:space="0" w:color="auto"/>
              <w:bottom w:val="single" w:sz="4" w:space="0" w:color="auto"/>
              <w:right w:val="single" w:sz="4" w:space="0" w:color="auto"/>
            </w:tcBorders>
            <w:vAlign w:val="center"/>
          </w:tcPr>
          <w:p w:rsidR="00E47B1A" w:rsidRPr="002B3745" w:rsidRDefault="00E47B1A" w:rsidP="002B3745">
            <w:pPr>
              <w:rPr>
                <w:rFonts w:ascii="Book Antiqua" w:hAnsi="Book Antiqua"/>
              </w:rPr>
            </w:pPr>
            <w:r w:rsidRPr="002B3745">
              <w:rPr>
                <w:rFonts w:ascii="Book Antiqua" w:hAnsi="Book Antiqua" w:cs="TimesNewRoman"/>
                <w:b/>
                <w:bCs/>
                <w:szCs w:val="22"/>
              </w:rPr>
              <w:t>ΕΠΙΤΟΙΧΙΟΣ</w:t>
            </w:r>
            <w:r w:rsidRPr="002B3745">
              <w:rPr>
                <w:rFonts w:ascii="Book Antiqua" w:hAnsi="Book Antiqua" w:cs="TimesNewRoman"/>
                <w:szCs w:val="22"/>
              </w:rPr>
              <w:t xml:space="preserve"> </w:t>
            </w:r>
            <w:r w:rsidRPr="002B3745">
              <w:rPr>
                <w:rFonts w:ascii="Book Antiqua" w:hAnsi="Book Antiqua" w:cs="TimesNewRoman"/>
                <w:b/>
                <w:bCs/>
                <w:szCs w:val="22"/>
              </w:rPr>
              <w:t>ΕΞΩΤΕΡΙΚΟΣ</w:t>
            </w:r>
            <w:r w:rsidRPr="002B3745">
              <w:rPr>
                <w:rFonts w:ascii="Book Antiqua" w:hAnsi="Book Antiqua" w:cs="TimesNewRoman"/>
                <w:szCs w:val="22"/>
              </w:rPr>
              <w:t xml:space="preserve"> </w:t>
            </w:r>
            <w:r w:rsidRPr="002B3745">
              <w:rPr>
                <w:rFonts w:ascii="Book Antiqua" w:hAnsi="Book Antiqua" w:cs="TimesNewRoman"/>
                <w:b/>
                <w:bCs/>
                <w:szCs w:val="22"/>
              </w:rPr>
              <w:t>ΦΟΡΤΙΣΤΗΣ</w:t>
            </w:r>
          </w:p>
        </w:tc>
        <w:tc>
          <w:tcPr>
            <w:tcW w:w="699" w:type="pct"/>
            <w:tcBorders>
              <w:top w:val="single" w:sz="4" w:space="0" w:color="auto"/>
              <w:left w:val="single" w:sz="4" w:space="0" w:color="auto"/>
              <w:bottom w:val="single" w:sz="4" w:space="0" w:color="auto"/>
              <w:right w:val="single" w:sz="4" w:space="0" w:color="auto"/>
            </w:tcBorders>
            <w:vAlign w:val="center"/>
          </w:tcPr>
          <w:p w:rsidR="00E47B1A" w:rsidRPr="002B3745" w:rsidRDefault="00E47B1A" w:rsidP="00E47B1A">
            <w:pPr>
              <w:jc w:val="center"/>
              <w:rPr>
                <w:rFonts w:ascii="Book Antiqua" w:hAnsi="Book Antiqua"/>
              </w:rPr>
            </w:pPr>
            <w:r w:rsidRPr="002B3745">
              <w:rPr>
                <w:rFonts w:ascii="Book Antiqua" w:hAnsi="Book Antiqua"/>
              </w:rPr>
              <w:t>1</w:t>
            </w:r>
          </w:p>
        </w:tc>
        <w:tc>
          <w:tcPr>
            <w:tcW w:w="842" w:type="pct"/>
            <w:tcBorders>
              <w:top w:val="single" w:sz="4" w:space="0" w:color="auto"/>
              <w:left w:val="single" w:sz="4" w:space="0" w:color="auto"/>
              <w:bottom w:val="single" w:sz="4" w:space="0" w:color="auto"/>
              <w:right w:val="single" w:sz="4" w:space="0" w:color="auto"/>
            </w:tcBorders>
            <w:shd w:val="clear" w:color="auto" w:fill="FFFF00"/>
            <w:vAlign w:val="center"/>
          </w:tcPr>
          <w:p w:rsidR="00E47B1A" w:rsidRPr="000C3F6A" w:rsidRDefault="00E47B1A" w:rsidP="00E47B1A">
            <w:pPr>
              <w:jc w:val="right"/>
              <w:rPr>
                <w:rFonts w:ascii="Book Antiqua" w:hAnsi="Book Antiqua"/>
              </w:rPr>
            </w:pPr>
          </w:p>
        </w:tc>
        <w:tc>
          <w:tcPr>
            <w:tcW w:w="874" w:type="pct"/>
            <w:tcBorders>
              <w:top w:val="single" w:sz="4" w:space="0" w:color="auto"/>
              <w:left w:val="single" w:sz="4" w:space="0" w:color="auto"/>
              <w:bottom w:val="single" w:sz="4" w:space="0" w:color="auto"/>
              <w:right w:val="single" w:sz="4" w:space="0" w:color="auto"/>
            </w:tcBorders>
            <w:shd w:val="clear" w:color="auto" w:fill="FFFF00"/>
            <w:vAlign w:val="center"/>
          </w:tcPr>
          <w:p w:rsidR="00E47B1A" w:rsidRPr="000C3F6A" w:rsidRDefault="00E47B1A" w:rsidP="00E47B1A">
            <w:pPr>
              <w:jc w:val="right"/>
              <w:rPr>
                <w:rFonts w:ascii="Book Antiqua" w:hAnsi="Book Antiqua"/>
              </w:rPr>
            </w:pPr>
          </w:p>
        </w:tc>
      </w:tr>
      <w:tr w:rsidR="00E47B1A" w:rsidRPr="002B3745" w:rsidTr="000C3F6A">
        <w:trPr>
          <w:cantSplit/>
          <w:trHeight w:val="397"/>
        </w:trPr>
        <w:tc>
          <w:tcPr>
            <w:tcW w:w="412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7B1A" w:rsidRPr="002B3745" w:rsidRDefault="00E47B1A" w:rsidP="00E47B1A">
            <w:pPr>
              <w:jc w:val="right"/>
              <w:rPr>
                <w:rFonts w:ascii="Book Antiqua" w:hAnsi="Book Antiqua"/>
                <w:b/>
                <w:lang w:val="en-GB"/>
              </w:rPr>
            </w:pPr>
            <w:r w:rsidRPr="002B3745">
              <w:rPr>
                <w:rFonts w:ascii="Book Antiqua" w:hAnsi="Book Antiqua"/>
                <w:b/>
              </w:rPr>
              <w:t>ΣΥΝΟΛΟ ΧΩΡΙΣ ΦΠΑ</w:t>
            </w:r>
          </w:p>
        </w:tc>
        <w:tc>
          <w:tcPr>
            <w:tcW w:w="874" w:type="pct"/>
            <w:tcBorders>
              <w:top w:val="single" w:sz="4" w:space="0" w:color="auto"/>
              <w:left w:val="single" w:sz="4" w:space="0" w:color="auto"/>
              <w:bottom w:val="single" w:sz="4" w:space="0" w:color="auto"/>
              <w:right w:val="single" w:sz="4" w:space="0" w:color="auto"/>
            </w:tcBorders>
            <w:shd w:val="clear" w:color="auto" w:fill="FFFF00"/>
            <w:vAlign w:val="center"/>
          </w:tcPr>
          <w:p w:rsidR="00E47B1A" w:rsidRPr="002B3745" w:rsidRDefault="00E47B1A" w:rsidP="00E47B1A">
            <w:pPr>
              <w:jc w:val="right"/>
              <w:rPr>
                <w:rFonts w:ascii="Book Antiqua" w:hAnsi="Book Antiqua"/>
                <w:b/>
                <w:lang w:val="en-GB"/>
              </w:rPr>
            </w:pPr>
          </w:p>
        </w:tc>
      </w:tr>
      <w:tr w:rsidR="00E47B1A" w:rsidRPr="002B3745" w:rsidTr="000C3F6A">
        <w:trPr>
          <w:cantSplit/>
          <w:trHeight w:val="397"/>
        </w:trPr>
        <w:tc>
          <w:tcPr>
            <w:tcW w:w="412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7B1A" w:rsidRPr="002B3745" w:rsidRDefault="00E47B1A" w:rsidP="00E47B1A">
            <w:pPr>
              <w:jc w:val="right"/>
              <w:rPr>
                <w:rFonts w:ascii="Book Antiqua" w:hAnsi="Book Antiqua"/>
                <w:b/>
                <w:lang w:val="en-GB"/>
              </w:rPr>
            </w:pPr>
            <w:r w:rsidRPr="002B3745">
              <w:rPr>
                <w:rFonts w:ascii="Book Antiqua" w:hAnsi="Book Antiqua"/>
                <w:b/>
              </w:rPr>
              <w:t>ΦΠΑ 24%</w:t>
            </w:r>
          </w:p>
        </w:tc>
        <w:tc>
          <w:tcPr>
            <w:tcW w:w="874" w:type="pct"/>
            <w:tcBorders>
              <w:top w:val="single" w:sz="4" w:space="0" w:color="auto"/>
              <w:left w:val="single" w:sz="4" w:space="0" w:color="auto"/>
              <w:bottom w:val="single" w:sz="4" w:space="0" w:color="auto"/>
              <w:right w:val="single" w:sz="4" w:space="0" w:color="auto"/>
            </w:tcBorders>
            <w:shd w:val="clear" w:color="auto" w:fill="FFFF00"/>
            <w:vAlign w:val="center"/>
          </w:tcPr>
          <w:p w:rsidR="00E47B1A" w:rsidRPr="002B3745" w:rsidRDefault="00E47B1A" w:rsidP="00E47B1A">
            <w:pPr>
              <w:jc w:val="right"/>
              <w:rPr>
                <w:rFonts w:ascii="Book Antiqua" w:hAnsi="Book Antiqua"/>
                <w:b/>
                <w:lang w:val="en-GB"/>
              </w:rPr>
            </w:pPr>
          </w:p>
        </w:tc>
      </w:tr>
      <w:tr w:rsidR="00E47B1A" w:rsidRPr="002B3745" w:rsidTr="000C3F6A">
        <w:trPr>
          <w:cantSplit/>
          <w:trHeight w:val="397"/>
        </w:trPr>
        <w:tc>
          <w:tcPr>
            <w:tcW w:w="4126"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47B1A" w:rsidRPr="002B3745" w:rsidRDefault="00E47B1A" w:rsidP="00E47B1A">
            <w:pPr>
              <w:jc w:val="right"/>
              <w:rPr>
                <w:rFonts w:ascii="Book Antiqua" w:hAnsi="Book Antiqua"/>
                <w:lang w:val="en-GB"/>
              </w:rPr>
            </w:pPr>
            <w:r w:rsidRPr="002B3745">
              <w:rPr>
                <w:rFonts w:ascii="Book Antiqua" w:hAnsi="Book Antiqua"/>
                <w:b/>
              </w:rPr>
              <w:t>ΣΥΝΟΛΟ ΜΕ ΦΠΑ</w:t>
            </w:r>
          </w:p>
        </w:tc>
        <w:tc>
          <w:tcPr>
            <w:tcW w:w="874" w:type="pct"/>
            <w:tcBorders>
              <w:top w:val="single" w:sz="4" w:space="0" w:color="auto"/>
              <w:left w:val="single" w:sz="4" w:space="0" w:color="auto"/>
              <w:bottom w:val="single" w:sz="4" w:space="0" w:color="auto"/>
              <w:right w:val="single" w:sz="4" w:space="0" w:color="auto"/>
            </w:tcBorders>
            <w:shd w:val="clear" w:color="auto" w:fill="FFFF00"/>
            <w:vAlign w:val="center"/>
          </w:tcPr>
          <w:p w:rsidR="00E47B1A" w:rsidRPr="002B3745" w:rsidRDefault="00E47B1A" w:rsidP="00E47B1A">
            <w:pPr>
              <w:jc w:val="right"/>
              <w:rPr>
                <w:rFonts w:ascii="Book Antiqua" w:hAnsi="Book Antiqua"/>
                <w:b/>
                <w:lang w:val="en-GB"/>
              </w:rPr>
            </w:pPr>
          </w:p>
        </w:tc>
      </w:tr>
    </w:tbl>
    <w:p w:rsidR="00E448E7" w:rsidRPr="00A778B2" w:rsidRDefault="00E448E7"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2</w:t>
      </w:r>
    </w:p>
    <w:p w:rsidR="00BA60A8" w:rsidRDefault="00E448E7" w:rsidP="00BA60A8">
      <w:pPr>
        <w:jc w:val="center"/>
        <w:rPr>
          <w:rFonts w:ascii="Book Antiqua" w:hAnsi="Book Antiqua"/>
          <w:b/>
        </w:rPr>
      </w:pPr>
      <w:r w:rsidRPr="00A778B2">
        <w:rPr>
          <w:rFonts w:ascii="Book Antiqua" w:hAnsi="Book Antiqua"/>
          <w:b/>
        </w:rPr>
        <w:t>Διάρκεια</w:t>
      </w:r>
      <w:r w:rsidR="00BA60A8" w:rsidRPr="00A778B2">
        <w:rPr>
          <w:rFonts w:ascii="Book Antiqua" w:hAnsi="Book Antiqua"/>
          <w:b/>
        </w:rPr>
        <w:t xml:space="preserve"> σύμβασης </w:t>
      </w:r>
      <w:r w:rsidR="000F6B7D" w:rsidRPr="00A778B2">
        <w:rPr>
          <w:rFonts w:ascii="Book Antiqua" w:hAnsi="Book Antiqua"/>
          <w:b/>
        </w:rPr>
        <w:t>–</w:t>
      </w:r>
      <w:r w:rsidR="00BA60A8" w:rsidRPr="00A778B2">
        <w:rPr>
          <w:rFonts w:ascii="Book Antiqua" w:hAnsi="Book Antiqua"/>
          <w:b/>
        </w:rPr>
        <w:t xml:space="preserve"> Χρόνος</w:t>
      </w:r>
      <w:r w:rsidR="000F6B7D" w:rsidRPr="00A778B2">
        <w:rPr>
          <w:rFonts w:ascii="Book Antiqua" w:hAnsi="Book Antiqua"/>
          <w:b/>
        </w:rPr>
        <w:t>, τρόπος και τόπος</w:t>
      </w:r>
      <w:r w:rsidR="00BA60A8" w:rsidRPr="00A778B2">
        <w:rPr>
          <w:rFonts w:ascii="Book Antiqua" w:hAnsi="Book Antiqua"/>
          <w:b/>
        </w:rPr>
        <w:t xml:space="preserve"> παράδοσης υλικών</w:t>
      </w:r>
    </w:p>
    <w:p w:rsidR="00D05F56" w:rsidRPr="00A778B2" w:rsidRDefault="00D05F56" w:rsidP="00BA60A8">
      <w:pPr>
        <w:jc w:val="center"/>
        <w:rPr>
          <w:rFonts w:ascii="Book Antiqua" w:hAnsi="Book Antiqua"/>
          <w:b/>
        </w:rPr>
      </w:pPr>
    </w:p>
    <w:p w:rsidR="00E448E7" w:rsidRDefault="00BA60A8" w:rsidP="00E448E7">
      <w:pPr>
        <w:jc w:val="both"/>
        <w:rPr>
          <w:rFonts w:ascii="Book Antiqua" w:hAnsi="Book Antiqua"/>
        </w:rPr>
      </w:pPr>
      <w:r w:rsidRPr="00A778B2">
        <w:rPr>
          <w:rFonts w:ascii="Book Antiqua" w:hAnsi="Book Antiqua"/>
        </w:rPr>
        <w:t xml:space="preserve">1. </w:t>
      </w:r>
      <w:r w:rsidR="00E448E7" w:rsidRPr="00A778B2">
        <w:rPr>
          <w:rFonts w:ascii="Book Antiqua" w:hAnsi="Book Antiqua"/>
        </w:rPr>
        <w:t xml:space="preserve">Η διάρκεια της παρούσας σύμβασης ορίζεται </w:t>
      </w:r>
      <w:r w:rsidR="0028497E">
        <w:rPr>
          <w:rFonts w:ascii="Book Antiqua" w:hAnsi="Book Antiqua"/>
        </w:rPr>
        <w:t xml:space="preserve">σε </w:t>
      </w:r>
      <w:r w:rsidR="000C3F6A" w:rsidRPr="000C3F6A">
        <w:rPr>
          <w:rFonts w:ascii="Book Antiqua" w:hAnsi="Book Antiqua"/>
          <w:u w:val="single"/>
        </w:rPr>
        <w:t>έξι (6</w:t>
      </w:r>
      <w:r w:rsidR="0028497E" w:rsidRPr="000C3F6A">
        <w:rPr>
          <w:rFonts w:ascii="Book Antiqua" w:hAnsi="Book Antiqua"/>
          <w:u w:val="single"/>
        </w:rPr>
        <w:t xml:space="preserve">) μήνες </w:t>
      </w:r>
      <w:r w:rsidR="00E448E7" w:rsidRPr="000C3F6A">
        <w:rPr>
          <w:rFonts w:ascii="Book Antiqua" w:hAnsi="Book Antiqua"/>
          <w:u w:val="single"/>
        </w:rPr>
        <w:t xml:space="preserve">από την υπογραφή </w:t>
      </w:r>
      <w:r w:rsidR="0028497E" w:rsidRPr="000C3F6A">
        <w:rPr>
          <w:rFonts w:ascii="Book Antiqua" w:hAnsi="Book Antiqua"/>
          <w:u w:val="single"/>
        </w:rPr>
        <w:t>της</w:t>
      </w:r>
      <w:r w:rsidR="0028497E" w:rsidRPr="000C3F6A">
        <w:rPr>
          <w:rFonts w:ascii="Book Antiqua" w:hAnsi="Book Antiqua"/>
        </w:rPr>
        <w:t>.</w:t>
      </w:r>
    </w:p>
    <w:p w:rsidR="00D05F56" w:rsidRPr="00A778B2" w:rsidRDefault="00D05F56" w:rsidP="00E448E7">
      <w:pPr>
        <w:jc w:val="both"/>
        <w:rPr>
          <w:rFonts w:ascii="Book Antiqua" w:hAnsi="Book Antiqua"/>
        </w:rPr>
      </w:pPr>
    </w:p>
    <w:p w:rsidR="00F17188" w:rsidRPr="006C759A" w:rsidRDefault="00BA60A8" w:rsidP="00F17188">
      <w:pPr>
        <w:pStyle w:val="Default"/>
        <w:jc w:val="both"/>
        <w:rPr>
          <w:rFonts w:ascii="Book Antiqua" w:hAnsi="Book Antiqua"/>
          <w:sz w:val="20"/>
          <w:szCs w:val="20"/>
        </w:rPr>
      </w:pPr>
      <w:r w:rsidRPr="006C759A">
        <w:rPr>
          <w:rFonts w:ascii="Book Antiqua" w:hAnsi="Book Antiqua"/>
          <w:sz w:val="20"/>
          <w:szCs w:val="20"/>
        </w:rPr>
        <w:t xml:space="preserve">2. </w:t>
      </w:r>
      <w:r w:rsidR="00F17188" w:rsidRPr="006C759A">
        <w:rPr>
          <w:rFonts w:ascii="Book Antiqua" w:hAnsi="Book Antiqua"/>
          <w:sz w:val="20"/>
          <w:szCs w:val="20"/>
        </w:rPr>
        <w:t>Η τελική παράδοση του οχήματος και του φορτιστή (συμπεριλαμβάνει την εγκατάσταση) θα γίνει στην έδρα του Αγοραστή με τα έξ</w:t>
      </w:r>
      <w:r w:rsidR="00510997" w:rsidRPr="006C759A">
        <w:rPr>
          <w:rFonts w:ascii="Book Antiqua" w:hAnsi="Book Antiqua"/>
          <w:sz w:val="20"/>
          <w:szCs w:val="20"/>
        </w:rPr>
        <w:t>οδα να βαρύνουν τον Προμηθευτή.</w:t>
      </w:r>
    </w:p>
    <w:p w:rsidR="00F17188" w:rsidRPr="00510997" w:rsidRDefault="00F17188" w:rsidP="00F17188">
      <w:pPr>
        <w:pStyle w:val="Default"/>
        <w:jc w:val="both"/>
        <w:rPr>
          <w:rFonts w:ascii="Book Antiqua" w:hAnsi="Book Antiqua"/>
          <w:sz w:val="20"/>
          <w:szCs w:val="20"/>
          <w:highlight w:val="yellow"/>
        </w:rPr>
      </w:pPr>
      <w:r w:rsidRPr="00523C48">
        <w:rPr>
          <w:rFonts w:ascii="Book Antiqua" w:hAnsi="Book Antiqua"/>
          <w:sz w:val="20"/>
          <w:szCs w:val="20"/>
        </w:rPr>
        <w:t xml:space="preserve">Το όχημα θα παραδοθεί με πινακίδες, τέλη κυκλοφορίας και άδεια κυκλοφορίας στο όνομα του Δήμου, εκτός από ασφάλιση. </w:t>
      </w:r>
    </w:p>
    <w:p w:rsidR="00BA60A8" w:rsidRPr="00F17188" w:rsidRDefault="00F17188" w:rsidP="00F17188">
      <w:pPr>
        <w:jc w:val="both"/>
        <w:rPr>
          <w:rFonts w:ascii="Book Antiqua" w:eastAsiaTheme="minorHAnsi" w:hAnsi="Book Antiqua"/>
          <w:color w:val="000000"/>
          <w:lang w:eastAsia="en-US"/>
        </w:rPr>
      </w:pPr>
      <w:r w:rsidRPr="006C759A">
        <w:rPr>
          <w:rFonts w:ascii="Book Antiqua" w:eastAsiaTheme="minorHAnsi" w:hAnsi="Book Antiqua"/>
          <w:color w:val="000000"/>
          <w:lang w:eastAsia="en-US"/>
        </w:rPr>
        <w:t>Ο φορτιστής θα παραδοθεί τοποθετημένος και πλήρως λειτουργικός στην θέση που θα υποδείξει η τεχνική υπηρεσία στον ανάδοχο.</w:t>
      </w:r>
    </w:p>
    <w:p w:rsidR="00BA60A8" w:rsidRPr="00F17188" w:rsidRDefault="00BA60A8" w:rsidP="00F17188">
      <w:pPr>
        <w:jc w:val="both"/>
        <w:rPr>
          <w:rFonts w:ascii="Book Antiqua" w:eastAsiaTheme="minorHAnsi" w:hAnsi="Book Antiqua"/>
          <w:color w:val="000000"/>
          <w:lang w:eastAsia="en-US"/>
        </w:rPr>
      </w:pPr>
      <w:r w:rsidRPr="00F17188">
        <w:rPr>
          <w:rFonts w:ascii="Book Antiqua" w:eastAsiaTheme="minorHAnsi" w:hAnsi="Book Antiqua"/>
          <w:color w:val="000000"/>
          <w:lang w:eastAsia="en-US"/>
        </w:rPr>
        <w:t>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οι κυρώσεις του άρθρου 207 του ν. 4412/2016.</w:t>
      </w:r>
    </w:p>
    <w:p w:rsidR="00BA60A8" w:rsidRPr="00A778B2" w:rsidRDefault="00BA60A8" w:rsidP="00BA60A8">
      <w:pPr>
        <w:jc w:val="both"/>
        <w:rPr>
          <w:rFonts w:ascii="Book Antiqua" w:hAnsi="Book Antiqua"/>
        </w:rPr>
      </w:pPr>
    </w:p>
    <w:p w:rsidR="00BA60A8" w:rsidRPr="00A778B2" w:rsidRDefault="00BA60A8" w:rsidP="00BA60A8">
      <w:pPr>
        <w:jc w:val="both"/>
        <w:rPr>
          <w:rFonts w:ascii="Book Antiqua" w:hAnsi="Book Antiqua"/>
        </w:rPr>
      </w:pPr>
      <w:r w:rsidRPr="00A778B2">
        <w:rPr>
          <w:rFonts w:ascii="Book Antiqua" w:hAnsi="Book Antiqua"/>
        </w:rPr>
        <w:t>3. 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rsidR="00BA60A8" w:rsidRPr="00A778B2" w:rsidRDefault="00BA60A8" w:rsidP="00BA60A8">
      <w:pPr>
        <w:jc w:val="both"/>
        <w:rPr>
          <w:rFonts w:ascii="Book Antiqua" w:hAnsi="Book Antiqua"/>
        </w:rPr>
      </w:pPr>
    </w:p>
    <w:p w:rsidR="00BA60A8" w:rsidRPr="00A778B2" w:rsidRDefault="00BA60A8" w:rsidP="00BA60A8">
      <w:pPr>
        <w:jc w:val="both"/>
        <w:rPr>
          <w:rFonts w:ascii="Book Antiqua" w:hAnsi="Book Antiqua"/>
        </w:rPr>
      </w:pPr>
      <w:r w:rsidRPr="00A778B2">
        <w:rPr>
          <w:rFonts w:ascii="Book Antiqua" w:hAnsi="Book Antiqua"/>
        </w:rPr>
        <w:t>4.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rsidR="00BA60A8" w:rsidRPr="00A778B2" w:rsidRDefault="00BA60A8" w:rsidP="00BA60A8">
      <w:pPr>
        <w:jc w:val="both"/>
        <w:rPr>
          <w:rFonts w:ascii="Book Antiqua" w:hAnsi="Book Antiqua"/>
        </w:rPr>
      </w:pPr>
      <w:r w:rsidRPr="00A778B2">
        <w:rPr>
          <w:rFonts w:ascii="Book Antiqua" w:hAnsi="Book Antiqua"/>
        </w:rPr>
        <w:t>Μετά από κάθε προσκόμιση υλικού στ</w:t>
      </w:r>
      <w:r w:rsidR="00510997">
        <w:rPr>
          <w:rFonts w:ascii="Book Antiqua" w:hAnsi="Book Antiqua"/>
        </w:rPr>
        <w:t>η</w:t>
      </w:r>
      <w:r w:rsidRPr="00A778B2">
        <w:rPr>
          <w:rFonts w:ascii="Book Antiqua" w:hAnsi="Book Antiqua"/>
        </w:rPr>
        <w:t>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rsidR="00BA60A8" w:rsidRDefault="00BA60A8" w:rsidP="00E448E7">
      <w:pPr>
        <w:jc w:val="both"/>
        <w:rPr>
          <w:rFonts w:ascii="Book Antiqua" w:hAnsi="Book Antiqua"/>
        </w:rPr>
      </w:pPr>
    </w:p>
    <w:p w:rsidR="006C759A" w:rsidRDefault="006C759A" w:rsidP="00E448E7">
      <w:pPr>
        <w:jc w:val="both"/>
        <w:rPr>
          <w:rFonts w:ascii="Book Antiqua" w:hAnsi="Book Antiqua"/>
        </w:rPr>
      </w:pPr>
    </w:p>
    <w:p w:rsidR="006C759A" w:rsidRDefault="006C759A" w:rsidP="00E448E7">
      <w:pPr>
        <w:jc w:val="both"/>
        <w:rPr>
          <w:rFonts w:ascii="Book Antiqua" w:hAnsi="Book Antiqua"/>
        </w:rPr>
      </w:pPr>
    </w:p>
    <w:p w:rsidR="006C759A" w:rsidRPr="00A778B2" w:rsidRDefault="006C759A" w:rsidP="00E448E7">
      <w:pPr>
        <w:jc w:val="both"/>
        <w:rPr>
          <w:rFonts w:ascii="Book Antiqua" w:hAnsi="Book Antiqua"/>
        </w:rPr>
      </w:pPr>
    </w:p>
    <w:p w:rsidR="00E448E7" w:rsidRPr="00A778B2" w:rsidRDefault="00E448E7"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3</w:t>
      </w:r>
    </w:p>
    <w:p w:rsidR="00E448E7" w:rsidRDefault="00E448E7" w:rsidP="00E448E7">
      <w:pPr>
        <w:jc w:val="center"/>
        <w:rPr>
          <w:rFonts w:ascii="Book Antiqua" w:hAnsi="Book Antiqua"/>
          <w:b/>
        </w:rPr>
      </w:pPr>
      <w:r w:rsidRPr="00A778B2">
        <w:rPr>
          <w:rFonts w:ascii="Book Antiqua" w:hAnsi="Book Antiqua"/>
          <w:b/>
        </w:rPr>
        <w:t>Αμοιβή</w:t>
      </w:r>
      <w:r w:rsidR="00DB60BC" w:rsidRPr="00A778B2">
        <w:rPr>
          <w:rFonts w:ascii="Book Antiqua" w:hAnsi="Book Antiqua"/>
          <w:b/>
        </w:rPr>
        <w:t xml:space="preserve"> – Τρόπος πληρωμής</w:t>
      </w:r>
    </w:p>
    <w:p w:rsidR="00D05F56" w:rsidRPr="00A778B2" w:rsidRDefault="00D05F56" w:rsidP="00E448E7">
      <w:pPr>
        <w:jc w:val="center"/>
        <w:rPr>
          <w:rFonts w:ascii="Book Antiqua" w:hAnsi="Book Antiqua"/>
        </w:rPr>
      </w:pPr>
    </w:p>
    <w:p w:rsidR="00D05F56" w:rsidRPr="00EF2547" w:rsidRDefault="00DB60BC" w:rsidP="00EF2547">
      <w:pPr>
        <w:spacing w:after="120"/>
        <w:jc w:val="both"/>
        <w:rPr>
          <w:rFonts w:ascii="Book Antiqua" w:hAnsi="Book Antiqua"/>
        </w:rPr>
      </w:pPr>
      <w:r w:rsidRPr="00523C48">
        <w:rPr>
          <w:rFonts w:ascii="Book Antiqua" w:hAnsi="Book Antiqua"/>
        </w:rPr>
        <w:t xml:space="preserve">1. </w:t>
      </w:r>
      <w:r w:rsidR="00E448E7" w:rsidRPr="00523C48">
        <w:rPr>
          <w:rFonts w:ascii="Book Antiqua" w:hAnsi="Book Antiqua"/>
        </w:rPr>
        <w:t>Η αμοιβή</w:t>
      </w:r>
      <w:r w:rsidR="00E448E7" w:rsidRPr="00523C48">
        <w:rPr>
          <w:rFonts w:ascii="Book Antiqua" w:hAnsi="Book Antiqua"/>
          <w:b/>
        </w:rPr>
        <w:t xml:space="preserve"> </w:t>
      </w:r>
      <w:r w:rsidR="00E448E7" w:rsidRPr="00523C48">
        <w:rPr>
          <w:rFonts w:ascii="Book Antiqua" w:hAnsi="Book Antiqua"/>
        </w:rPr>
        <w:t xml:space="preserve">του αναδόχου προκύπτει σύμφωνα με την προσφορά του που είναι </w:t>
      </w:r>
      <w:r w:rsidR="00ED57CA" w:rsidRPr="00523C48">
        <w:rPr>
          <w:rFonts w:ascii="Book Antiqua" w:hAnsi="Book Antiqua"/>
          <w:b/>
        </w:rPr>
        <w:t>…………….</w:t>
      </w:r>
      <w:r w:rsidR="00523C48">
        <w:rPr>
          <w:rFonts w:ascii="Book Antiqua" w:hAnsi="Book Antiqua"/>
          <w:b/>
        </w:rPr>
        <w:t xml:space="preserve"> €</w:t>
      </w:r>
      <w:r w:rsidRPr="00EF2547">
        <w:rPr>
          <w:rFonts w:ascii="Book Antiqua" w:hAnsi="Book Antiqua"/>
          <w:b/>
        </w:rPr>
        <w:t xml:space="preserve"> </w:t>
      </w:r>
      <w:r w:rsidR="00D05F56" w:rsidRPr="00EF2547">
        <w:rPr>
          <w:rFonts w:ascii="Book Antiqua" w:hAnsi="Book Antiqua"/>
          <w:b/>
        </w:rPr>
        <w:t>άνευ ΦΠΑ (</w:t>
      </w:r>
      <w:r w:rsidR="00ED57CA" w:rsidRPr="00523C48">
        <w:rPr>
          <w:rFonts w:ascii="Book Antiqua" w:hAnsi="Book Antiqua"/>
          <w:b/>
          <w:highlight w:val="yellow"/>
        </w:rPr>
        <w:t>………………</w:t>
      </w:r>
      <w:r w:rsidR="005F3AD5" w:rsidRPr="005F3AD5">
        <w:rPr>
          <w:rFonts w:ascii="Book Antiqua" w:hAnsi="Book Antiqua"/>
          <w:b/>
        </w:rPr>
        <w:t xml:space="preserve"> € </w:t>
      </w:r>
      <w:r w:rsidR="00D05F56" w:rsidRPr="00EF2547">
        <w:rPr>
          <w:rFonts w:ascii="Book Antiqua" w:hAnsi="Book Antiqua"/>
          <w:b/>
        </w:rPr>
        <w:t>με ΦΠΑ</w:t>
      </w:r>
      <w:r w:rsidR="00510997">
        <w:rPr>
          <w:rFonts w:ascii="Book Antiqua" w:hAnsi="Book Antiqua"/>
          <w:b/>
        </w:rPr>
        <w:t xml:space="preserve"> 24%</w:t>
      </w:r>
      <w:r w:rsidR="00D05F56" w:rsidRPr="00EF2547">
        <w:rPr>
          <w:rFonts w:ascii="Book Antiqua" w:hAnsi="Book Antiqua"/>
          <w:b/>
        </w:rPr>
        <w:t>)</w:t>
      </w:r>
      <w:r w:rsidR="00EF2547">
        <w:rPr>
          <w:rFonts w:ascii="Book Antiqua" w:hAnsi="Book Antiqua"/>
        </w:rPr>
        <w:t>.</w:t>
      </w:r>
    </w:p>
    <w:p w:rsidR="00133551" w:rsidRPr="00A778B2" w:rsidRDefault="00DB60BC" w:rsidP="00D63E80">
      <w:pPr>
        <w:spacing w:after="120"/>
        <w:jc w:val="both"/>
        <w:rPr>
          <w:rFonts w:ascii="Book Antiqua" w:hAnsi="Book Antiqua"/>
        </w:rPr>
      </w:pPr>
      <w:r w:rsidRPr="00A778B2">
        <w:rPr>
          <w:rFonts w:ascii="Book Antiqua" w:hAnsi="Book Antiqua"/>
        </w:rPr>
        <w:t xml:space="preserve">2. </w:t>
      </w:r>
      <w:r w:rsidRPr="00D63E80">
        <w:rPr>
          <w:rFonts w:ascii="Book Antiqua" w:hAnsi="Book Antiqua"/>
        </w:rPr>
        <w:t>Η πληρωμή του αναδόχου θα πραγμα</w:t>
      </w:r>
      <w:r w:rsidR="00133551" w:rsidRPr="00D63E80">
        <w:rPr>
          <w:rFonts w:ascii="Book Antiqua" w:hAnsi="Book Antiqua"/>
        </w:rPr>
        <w:t xml:space="preserve">τοποιηθεί </w:t>
      </w:r>
      <w:r w:rsidR="00D63E80" w:rsidRPr="00D63E80">
        <w:rPr>
          <w:rFonts w:ascii="Book Antiqua" w:hAnsi="Book Antiqua"/>
        </w:rPr>
        <w:t xml:space="preserve">με εξόφληση του </w:t>
      </w:r>
      <w:r w:rsidR="00D63E80" w:rsidRPr="00D63E80">
        <w:rPr>
          <w:rFonts w:ascii="Book Antiqua" w:hAnsi="Book Antiqua"/>
          <w:b/>
        </w:rPr>
        <w:t>100%</w:t>
      </w:r>
      <w:r w:rsidR="00D63E80" w:rsidRPr="00D63E80">
        <w:rPr>
          <w:rFonts w:ascii="Book Antiqua" w:hAnsi="Book Antiqua"/>
        </w:rPr>
        <w:t xml:space="preserve"> της συμβατικής αξίας μετά την οριστική παραλαβή</w:t>
      </w:r>
      <w:r w:rsidR="00D63E80">
        <w:rPr>
          <w:rFonts w:ascii="Book Antiqua" w:hAnsi="Book Antiqua"/>
        </w:rPr>
        <w:t xml:space="preserve"> </w:t>
      </w:r>
      <w:r w:rsidR="004E7313" w:rsidRPr="00D63E80">
        <w:rPr>
          <w:rFonts w:ascii="Book Antiqua" w:hAnsi="Book Antiqua"/>
        </w:rPr>
        <w:t>του συνόλου της προμήθειας</w:t>
      </w:r>
      <w:r w:rsidR="00D63E80">
        <w:rPr>
          <w:rFonts w:ascii="Book Antiqua" w:hAnsi="Book Antiqua"/>
        </w:rPr>
        <w:t xml:space="preserve"> του τμήματος</w:t>
      </w:r>
      <w:r w:rsidR="004E7313" w:rsidRPr="004E7313">
        <w:rPr>
          <w:rFonts w:ascii="Book Antiqua" w:hAnsi="Book Antiqua"/>
        </w:rPr>
        <w:t>.</w:t>
      </w:r>
    </w:p>
    <w:p w:rsidR="00DB60BC" w:rsidRPr="00A778B2" w:rsidRDefault="00133551" w:rsidP="00EF2547">
      <w:pPr>
        <w:spacing w:after="120"/>
        <w:jc w:val="both"/>
        <w:rPr>
          <w:rFonts w:ascii="Book Antiqua" w:hAnsi="Book Antiqua"/>
        </w:rPr>
      </w:pPr>
      <w:r w:rsidRPr="00A778B2">
        <w:rPr>
          <w:rFonts w:ascii="Book Antiqua" w:hAnsi="Book Antiqua"/>
        </w:rPr>
        <w:t xml:space="preserve">3. </w:t>
      </w:r>
      <w:r w:rsidR="00DB60BC" w:rsidRPr="00A778B2">
        <w:rPr>
          <w:rFonts w:ascii="Book Antiqua" w:hAnsi="Book Antiqua"/>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sidR="00D05F56">
        <w:rPr>
          <w:rFonts w:ascii="Book Antiqua" w:hAnsi="Book Antiqua"/>
        </w:rPr>
        <w:t>.</w:t>
      </w:r>
    </w:p>
    <w:p w:rsidR="00DB60BC" w:rsidRPr="00A778B2" w:rsidRDefault="00EF2547" w:rsidP="00260DA1">
      <w:pPr>
        <w:spacing w:after="60"/>
        <w:jc w:val="both"/>
        <w:rPr>
          <w:rFonts w:ascii="Book Antiqua" w:hAnsi="Book Antiqua"/>
        </w:rPr>
      </w:pPr>
      <w:r>
        <w:rPr>
          <w:rFonts w:ascii="Book Antiqua" w:hAnsi="Book Antiqua"/>
        </w:rPr>
        <w:t>4</w:t>
      </w:r>
      <w:r w:rsidR="00D05F56">
        <w:rPr>
          <w:rFonts w:ascii="Book Antiqua" w:hAnsi="Book Antiqua"/>
        </w:rPr>
        <w:t>. Τον</w:t>
      </w:r>
      <w:r w:rsidR="00DB60BC" w:rsidRPr="00A778B2">
        <w:rPr>
          <w:rFonts w:ascii="Book Antiqua" w:hAnsi="Book Antiqua"/>
        </w:rPr>
        <w:t xml:space="preserve"> Ανάδοχο βαρύνουν 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βαρύνεται με τις ακόλουθες κρατήσεις: </w:t>
      </w:r>
    </w:p>
    <w:p w:rsidR="00DB60BC" w:rsidRPr="00A778B2" w:rsidRDefault="00DB60BC" w:rsidP="00260DA1">
      <w:pPr>
        <w:spacing w:after="60"/>
        <w:jc w:val="both"/>
        <w:rPr>
          <w:rFonts w:ascii="Book Antiqua" w:hAnsi="Book Antiqua"/>
        </w:rPr>
      </w:pPr>
      <w:r w:rsidRPr="00A778B2">
        <w:rPr>
          <w:rFonts w:ascii="Book Antiqua" w:hAnsi="Book Antiqua"/>
        </w:rPr>
        <w:t>α) Κράτηση 0,0</w:t>
      </w:r>
      <w:r w:rsidR="00831C5E">
        <w:rPr>
          <w:rFonts w:ascii="Book Antiqua" w:hAnsi="Book Antiqua"/>
        </w:rPr>
        <w:t>7</w:t>
      </w:r>
      <w:r w:rsidRPr="00A778B2">
        <w:rPr>
          <w:rFonts w:ascii="Book Antiqua" w:hAnsi="Book Antiqua"/>
        </w:rPr>
        <w:t>% η οποία υπολογίζεται επί της αξίας κάθε πληρωμής προ φόρων και κρατήσεων της αρχικής, καθώς και κάθε συμπληρωματικής σύμβασης Υπέρ της Ενιαίας Ανεξάρτητης Αρχής Δημοσίων Συμβάσεων επιβάλλεται (άρθρο 4 Ν.4013/2011 όπως ισχύει)</w:t>
      </w:r>
    </w:p>
    <w:p w:rsidR="00DB60BC" w:rsidRPr="00A778B2" w:rsidRDefault="00DB60BC" w:rsidP="00260DA1">
      <w:pPr>
        <w:spacing w:after="60"/>
        <w:jc w:val="both"/>
        <w:rPr>
          <w:rFonts w:ascii="Book Antiqua" w:hAnsi="Book Antiqua"/>
        </w:rPr>
      </w:pPr>
      <w:r w:rsidRPr="00A778B2">
        <w:rPr>
          <w:rFonts w:ascii="Book Antiqua" w:hAnsi="Book Antiqua"/>
        </w:rPr>
        <w:t xml:space="preserve">β) 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σύμφωνα με την παρ. 6 του άρθρου 36 του ν. 4412/2016 </w:t>
      </w:r>
    </w:p>
    <w:p w:rsidR="00DB60BC" w:rsidRPr="00A778B2" w:rsidRDefault="00DB60BC" w:rsidP="00260DA1">
      <w:pPr>
        <w:spacing w:after="60"/>
        <w:jc w:val="both"/>
        <w:rPr>
          <w:rFonts w:ascii="Book Antiqua" w:hAnsi="Book Antiqua"/>
        </w:rPr>
      </w:pPr>
      <w:r w:rsidRPr="00A778B2">
        <w:rPr>
          <w:rFonts w:ascii="Book Antiqua" w:hAnsi="Book Antiqua"/>
        </w:rPr>
        <w:t>γ)</w:t>
      </w:r>
      <w:r w:rsidR="00260DA1">
        <w:rPr>
          <w:rFonts w:ascii="Book Antiqua" w:hAnsi="Book Antiqua"/>
        </w:rPr>
        <w:t xml:space="preserve"> </w:t>
      </w:r>
      <w:r w:rsidR="00260DA1" w:rsidRPr="00260DA1">
        <w:rPr>
          <w:rFonts w:ascii="Book Antiqua" w:hAnsi="Book Antiqua"/>
        </w:rPr>
        <w:t>Κράτηση 0,06% η οποία υπολογίζεται επί της αξίας κάθε πληρωμής προ φόρων και  κρατήσεων της αρχικής καθώς και κάθε συμπληρωματικής σύμβασης υπέρ της Αρχής Εξέτασης Προδικαστικών Προσφυγών (άρθρο 350 παρ. 3 του ν. 4412/2016)</w:t>
      </w:r>
    </w:p>
    <w:p w:rsidR="00DB60BC" w:rsidRPr="00A778B2" w:rsidRDefault="00DB60BC" w:rsidP="00DB60BC">
      <w:pPr>
        <w:jc w:val="both"/>
        <w:rPr>
          <w:rFonts w:ascii="Book Antiqua" w:hAnsi="Book Antiqua"/>
        </w:rPr>
      </w:pPr>
      <w:r w:rsidRPr="00A778B2">
        <w:rPr>
          <w:rFonts w:ascii="Book Antiqua" w:hAnsi="Book Antiqua"/>
        </w:rPr>
        <w:t xml:space="preserve">Οι υπέρ τρίτων κρατήσεις υπόκεινται στο εκάστοτε ισχύον αναλογικό τέλος χαρτοσήμου </w:t>
      </w:r>
      <w:r w:rsidR="00260DA1">
        <w:rPr>
          <w:rFonts w:ascii="Book Antiqua" w:hAnsi="Book Antiqua"/>
        </w:rPr>
        <w:t>3</w:t>
      </w:r>
      <w:r w:rsidRPr="00A778B2">
        <w:rPr>
          <w:rFonts w:ascii="Book Antiqua" w:hAnsi="Book Antiqua"/>
        </w:rPr>
        <w:t xml:space="preserve">% και στην επ’ αυτού εισφορά υπέρ ΟΓΑ </w:t>
      </w:r>
      <w:r w:rsidR="00260DA1">
        <w:rPr>
          <w:rFonts w:ascii="Book Antiqua" w:hAnsi="Book Antiqua"/>
        </w:rPr>
        <w:t>20</w:t>
      </w:r>
      <w:r w:rsidRPr="00A778B2">
        <w:rPr>
          <w:rFonts w:ascii="Book Antiqua" w:hAnsi="Book Antiqua"/>
        </w:rPr>
        <w:t>%.</w:t>
      </w:r>
    </w:p>
    <w:p w:rsidR="00DB60BC" w:rsidRPr="00A778B2" w:rsidRDefault="00DB60BC" w:rsidP="00DB60BC">
      <w:pPr>
        <w:jc w:val="both"/>
        <w:rPr>
          <w:rFonts w:ascii="Book Antiqua" w:hAnsi="Book Antiqua"/>
        </w:rPr>
      </w:pPr>
      <w:r w:rsidRPr="00A778B2">
        <w:rPr>
          <w:rFonts w:ascii="Book Antiqua" w:hAnsi="Book Antiqua"/>
        </w:rPr>
        <w:t>Με κάθε πληρωμή θα γίνεται η προβλεπόμενη από την κείμενη νομοθεσία παρα</w:t>
      </w:r>
      <w:r w:rsidR="00260DA1">
        <w:rPr>
          <w:rFonts w:ascii="Book Antiqua" w:hAnsi="Book Antiqua"/>
        </w:rPr>
        <w:t>κράτηση φόρου εισοδήματος.</w:t>
      </w:r>
    </w:p>
    <w:p w:rsidR="000728F9" w:rsidRPr="00A778B2" w:rsidRDefault="000728F9" w:rsidP="00E448E7">
      <w:pPr>
        <w:jc w:val="both"/>
        <w:rPr>
          <w:rFonts w:ascii="Book Antiqua" w:hAnsi="Book Antiqua"/>
        </w:rPr>
      </w:pPr>
    </w:p>
    <w:p w:rsidR="000728F9" w:rsidRPr="00A778B2" w:rsidRDefault="000728F9" w:rsidP="000728F9">
      <w:pPr>
        <w:jc w:val="center"/>
        <w:rPr>
          <w:rFonts w:ascii="Book Antiqua" w:hAnsi="Book Antiqua"/>
          <w:b/>
        </w:rPr>
      </w:pPr>
      <w:r w:rsidRPr="00A778B2">
        <w:rPr>
          <w:rFonts w:ascii="Book Antiqua" w:hAnsi="Book Antiqua"/>
          <w:b/>
        </w:rPr>
        <w:t xml:space="preserve">Άρθρο </w:t>
      </w:r>
      <w:r w:rsidR="00444580" w:rsidRPr="00A778B2">
        <w:rPr>
          <w:rFonts w:ascii="Book Antiqua" w:hAnsi="Book Antiqua"/>
          <w:b/>
        </w:rPr>
        <w:t>4</w:t>
      </w:r>
    </w:p>
    <w:p w:rsidR="000728F9" w:rsidRPr="00A778B2" w:rsidRDefault="000728F9" w:rsidP="000728F9">
      <w:pPr>
        <w:jc w:val="center"/>
        <w:rPr>
          <w:rFonts w:ascii="Book Antiqua" w:hAnsi="Book Antiqua"/>
          <w:b/>
        </w:rPr>
      </w:pPr>
      <w:r w:rsidRPr="00A778B2">
        <w:rPr>
          <w:rFonts w:ascii="Book Antiqua" w:hAnsi="Book Antiqua"/>
          <w:b/>
        </w:rPr>
        <w:t>Χρηματοδότηση της σύμβασης</w:t>
      </w:r>
    </w:p>
    <w:p w:rsidR="002C5748" w:rsidRPr="006C759A" w:rsidRDefault="002C5748" w:rsidP="000728F9">
      <w:pPr>
        <w:jc w:val="both"/>
        <w:rPr>
          <w:rFonts w:ascii="Book Antiqua" w:hAnsi="Book Antiqua"/>
        </w:rPr>
      </w:pPr>
    </w:p>
    <w:p w:rsidR="000728F9" w:rsidRPr="00A778B2" w:rsidRDefault="006C759A" w:rsidP="000728F9">
      <w:pPr>
        <w:jc w:val="both"/>
        <w:rPr>
          <w:rFonts w:ascii="Book Antiqua" w:hAnsi="Book Antiqua"/>
        </w:rPr>
      </w:pPr>
      <w:r w:rsidRPr="006C759A">
        <w:rPr>
          <w:rFonts w:ascii="Book Antiqua" w:hAnsi="Book Antiqua" w:cstheme="minorHAnsi"/>
        </w:rPr>
        <w:t xml:space="preserve">Η παρούσα σύμβαση συγχρηματοδοτείται από την </w:t>
      </w:r>
      <w:r w:rsidRPr="00523C48">
        <w:rPr>
          <w:rFonts w:ascii="Book Antiqua" w:hAnsi="Book Antiqua" w:cstheme="minorHAnsi"/>
          <w:b/>
        </w:rPr>
        <w:t>Ευρωπαϊκή Ένωση (ΕΤΠΑ)</w:t>
      </w:r>
      <w:r w:rsidRPr="006C759A">
        <w:rPr>
          <w:rFonts w:ascii="Book Antiqua" w:hAnsi="Book Antiqua" w:cstheme="minorHAnsi"/>
        </w:rPr>
        <w:t xml:space="preserve"> και εθνικούς πόρους της Ελλάδας και της Κύπρου στο πλαίσιο της πράξης </w:t>
      </w:r>
      <w:r w:rsidRPr="006C759A">
        <w:rPr>
          <w:rFonts w:ascii="Book Antiqua" w:hAnsi="Book Antiqua" w:cstheme="minorHAnsi"/>
          <w:b/>
        </w:rPr>
        <w:t>«</w:t>
      </w:r>
      <w:r w:rsidRPr="006C759A">
        <w:rPr>
          <w:rFonts w:ascii="Book Antiqua" w:hAnsi="Book Antiqua" w:cstheme="minorHAnsi"/>
          <w:b/>
          <w:szCs w:val="22"/>
          <w:lang w:eastAsia="en-US"/>
        </w:rPr>
        <w:t>Αυτόνομα ευφυή κτίρια μηδενικής κατανάλωσης ενέργειας σε διασύνδεση με βιώσιμα συστήματα μεταφορών»</w:t>
      </w:r>
      <w:r w:rsidRPr="006C759A">
        <w:rPr>
          <w:rFonts w:ascii="Book Antiqua" w:hAnsi="Book Antiqua" w:cstheme="minorHAnsi"/>
          <w:szCs w:val="22"/>
          <w:lang w:eastAsia="en-US"/>
        </w:rPr>
        <w:t xml:space="preserve"> με ακρωνύμιο "</w:t>
      </w:r>
      <w:r w:rsidRPr="006C759A">
        <w:rPr>
          <w:rFonts w:ascii="Book Antiqua" w:hAnsi="Book Antiqua" w:cstheme="minorHAnsi"/>
          <w:b/>
          <w:szCs w:val="22"/>
          <w:lang w:eastAsia="en-US"/>
        </w:rPr>
        <w:t>ΑΥΤΟΝΟΜΩ</w:t>
      </w:r>
      <w:r w:rsidRPr="006C759A">
        <w:rPr>
          <w:rFonts w:ascii="Book Antiqua" w:hAnsi="Book Antiqua" w:cstheme="minorHAnsi"/>
          <w:szCs w:val="22"/>
          <w:lang w:eastAsia="en-US"/>
        </w:rPr>
        <w:t>"</w:t>
      </w:r>
      <w:r w:rsidRPr="006C759A">
        <w:rPr>
          <w:rFonts w:ascii="Book Antiqua" w:hAnsi="Book Antiqua" w:cstheme="minorHAnsi"/>
        </w:rPr>
        <w:t xml:space="preserve">» </w:t>
      </w:r>
      <w:r w:rsidRPr="006C759A">
        <w:rPr>
          <w:rFonts w:ascii="Book Antiqua" w:hAnsi="Book Antiqua" w:cstheme="minorHAnsi"/>
          <w:szCs w:val="22"/>
        </w:rPr>
        <w:t xml:space="preserve">για το ποσό των </w:t>
      </w:r>
      <w:r w:rsidRPr="006C759A">
        <w:rPr>
          <w:rFonts w:ascii="Book Antiqua" w:hAnsi="Book Antiqua" w:cstheme="minorHAnsi"/>
          <w:b/>
          <w:szCs w:val="22"/>
        </w:rPr>
        <w:t>35.000,00 €</w:t>
      </w:r>
      <w:r w:rsidRPr="006C759A">
        <w:rPr>
          <w:rFonts w:ascii="Book Antiqua" w:hAnsi="Book Antiqua" w:cstheme="minorHAnsi"/>
          <w:szCs w:val="22"/>
        </w:rPr>
        <w:t>,</w:t>
      </w:r>
      <w:r w:rsidRPr="006C759A">
        <w:rPr>
          <w:rFonts w:ascii="Book Antiqua" w:hAnsi="Book Antiqua" w:cstheme="minorHAnsi"/>
          <w:szCs w:val="22"/>
          <w:lang w:eastAsia="en-US"/>
        </w:rPr>
        <w:t xml:space="preserve"> για την προμήθεια  ενός επιβατικού ηλεκτροκίνητου οχήματος,</w:t>
      </w:r>
      <w:r w:rsidRPr="006C759A">
        <w:rPr>
          <w:rFonts w:ascii="Book Antiqua" w:hAnsi="Book Antiqua" w:cstheme="minorHAnsi"/>
        </w:rPr>
        <w:t xml:space="preserve">  που εντάχθηκε στο Πρόγραμμα Συνεργασίας </w:t>
      </w:r>
      <w:r w:rsidRPr="006C759A">
        <w:rPr>
          <w:rFonts w:ascii="Book Antiqua" w:hAnsi="Book Antiqua" w:cstheme="minorHAnsi"/>
          <w:b/>
          <w:lang w:val="en-US"/>
        </w:rPr>
        <w:t>INTERREG</w:t>
      </w:r>
      <w:r w:rsidRPr="006C759A">
        <w:rPr>
          <w:rFonts w:ascii="Book Antiqua" w:hAnsi="Book Antiqua" w:cstheme="minorHAnsi"/>
          <w:b/>
        </w:rPr>
        <w:t xml:space="preserve"> </w:t>
      </w:r>
      <w:r w:rsidRPr="006C759A">
        <w:rPr>
          <w:rFonts w:ascii="Book Antiqua" w:hAnsi="Book Antiqua" w:cstheme="minorHAnsi"/>
          <w:b/>
          <w:lang w:val="en-US"/>
        </w:rPr>
        <w:t>V</w:t>
      </w:r>
      <w:r w:rsidRPr="006C759A">
        <w:rPr>
          <w:rFonts w:ascii="Book Antiqua" w:hAnsi="Book Antiqua" w:cstheme="minorHAnsi"/>
          <w:b/>
        </w:rPr>
        <w:t>-</w:t>
      </w:r>
      <w:r w:rsidRPr="006C759A">
        <w:rPr>
          <w:rFonts w:ascii="Book Antiqua" w:hAnsi="Book Antiqua" w:cstheme="minorHAnsi"/>
          <w:b/>
          <w:lang w:val="en-US"/>
        </w:rPr>
        <w:t>A</w:t>
      </w:r>
      <w:r w:rsidRPr="006C759A">
        <w:rPr>
          <w:rFonts w:ascii="Book Antiqua" w:hAnsi="Book Antiqua" w:cstheme="minorHAnsi"/>
          <w:b/>
        </w:rPr>
        <w:t xml:space="preserve"> Ελλάδα-Κύπρος 2014-2020</w:t>
      </w:r>
      <w:r w:rsidRPr="006C759A">
        <w:rPr>
          <w:rFonts w:ascii="Book Antiqua" w:hAnsi="Book Antiqua" w:cstheme="minorHAnsi"/>
        </w:rPr>
        <w:t>.</w:t>
      </w:r>
      <w:r w:rsidR="00252B59" w:rsidRPr="006C759A">
        <w:rPr>
          <w:rFonts w:ascii="Book Antiqua" w:hAnsi="Book Antiqua"/>
        </w:rPr>
        <w:t xml:space="preserve"> Για την κάλυψη τη</w:t>
      </w:r>
      <w:r w:rsidR="00831C5E" w:rsidRPr="006C759A">
        <w:rPr>
          <w:rFonts w:ascii="Book Antiqua" w:hAnsi="Book Antiqua"/>
        </w:rPr>
        <w:t>ς δαπάνης της παρούσας σύμβασης</w:t>
      </w:r>
      <w:r w:rsidR="00D63E80" w:rsidRPr="006C759A">
        <w:rPr>
          <w:rFonts w:ascii="Book Antiqua" w:hAnsi="Book Antiqua"/>
        </w:rPr>
        <w:t xml:space="preserve"> </w:t>
      </w:r>
      <w:r w:rsidR="00252B59" w:rsidRPr="006C759A">
        <w:rPr>
          <w:rFonts w:ascii="Book Antiqua" w:hAnsi="Book Antiqua"/>
        </w:rPr>
        <w:t xml:space="preserve">έχει δεσμευτεί πίστωση </w:t>
      </w:r>
      <w:r w:rsidR="00D63E80" w:rsidRPr="006C759A">
        <w:rPr>
          <w:rFonts w:ascii="Book Antiqua" w:hAnsi="Book Antiqua"/>
          <w:b/>
        </w:rPr>
        <w:t>35</w:t>
      </w:r>
      <w:r w:rsidR="00831C5E" w:rsidRPr="006C759A">
        <w:rPr>
          <w:rFonts w:ascii="Book Antiqua" w:hAnsi="Book Antiqua"/>
          <w:b/>
        </w:rPr>
        <w:t>.000,00</w:t>
      </w:r>
      <w:r w:rsidR="00252B59" w:rsidRPr="006C759A">
        <w:rPr>
          <w:rFonts w:ascii="Book Antiqua" w:hAnsi="Book Antiqua"/>
        </w:rPr>
        <w:t xml:space="preserve"> ευρώ σε βάρος του </w:t>
      </w:r>
      <w:r w:rsidR="00252B59" w:rsidRPr="006C759A">
        <w:rPr>
          <w:rFonts w:ascii="Book Antiqua" w:hAnsi="Book Antiqua"/>
          <w:b/>
        </w:rPr>
        <w:t xml:space="preserve">ΚΑ </w:t>
      </w:r>
      <w:r w:rsidR="00541239" w:rsidRPr="006C759A">
        <w:rPr>
          <w:rFonts w:ascii="Book Antiqua" w:hAnsi="Book Antiqua"/>
          <w:b/>
        </w:rPr>
        <w:t>64-7132.003</w:t>
      </w:r>
      <w:r w:rsidR="00252B59" w:rsidRPr="006C759A">
        <w:rPr>
          <w:rFonts w:ascii="Book Antiqua" w:hAnsi="Book Antiqua"/>
        </w:rPr>
        <w:t xml:space="preserve"> του προϋπολογισμού και εγκρίθηκε έκδοση της Α.Α.Υ. Α-</w:t>
      </w:r>
      <w:r w:rsidR="00541239" w:rsidRPr="006C759A">
        <w:rPr>
          <w:rFonts w:ascii="Book Antiqua" w:hAnsi="Book Antiqua"/>
        </w:rPr>
        <w:t>781</w:t>
      </w:r>
      <w:r w:rsidR="00252B59" w:rsidRPr="006C759A">
        <w:rPr>
          <w:rFonts w:ascii="Book Antiqua" w:hAnsi="Book Antiqua"/>
        </w:rPr>
        <w:t>/</w:t>
      </w:r>
      <w:r w:rsidR="00541239" w:rsidRPr="006C759A">
        <w:rPr>
          <w:rFonts w:ascii="Book Antiqua" w:hAnsi="Book Antiqua"/>
        </w:rPr>
        <w:t>07</w:t>
      </w:r>
      <w:r w:rsidR="005F3AD5" w:rsidRPr="006C759A">
        <w:rPr>
          <w:rFonts w:ascii="Book Antiqua" w:hAnsi="Book Antiqua"/>
        </w:rPr>
        <w:t>-</w:t>
      </w:r>
      <w:r w:rsidR="00541239" w:rsidRPr="006C759A">
        <w:rPr>
          <w:rFonts w:ascii="Book Antiqua" w:hAnsi="Book Antiqua"/>
        </w:rPr>
        <w:t>05</w:t>
      </w:r>
      <w:r w:rsidR="005F3AD5" w:rsidRPr="006C759A">
        <w:rPr>
          <w:rFonts w:ascii="Book Antiqua" w:hAnsi="Book Antiqua"/>
        </w:rPr>
        <w:t>-2020</w:t>
      </w:r>
      <w:r w:rsidR="00252B59" w:rsidRPr="006C759A">
        <w:rPr>
          <w:rFonts w:ascii="Book Antiqua" w:hAnsi="Book Antiqua"/>
        </w:rPr>
        <w:t>, επί της</w:t>
      </w:r>
      <w:r w:rsidR="00252B59" w:rsidRPr="00252B59">
        <w:rPr>
          <w:rFonts w:ascii="Book Antiqua" w:hAnsi="Book Antiqua"/>
        </w:rPr>
        <w:t xml:space="preserve"> οποίας υπάρχει βεβαίωση του Προϊσταμένου της Οικονομικής Υπηρεσίας, για την ύπαρξη διαθέσιμου ποσού, τη συνδρομή των προϋποθέσεων της παρ 1α του άρθρου 4 του ΠΔ 80/2016 και τη δέσμευση στα οικείο Μητρώο Δεσμεύσεων της</w:t>
      </w:r>
      <w:r w:rsidR="00E86801">
        <w:rPr>
          <w:rFonts w:ascii="Book Antiqua" w:hAnsi="Book Antiqua"/>
        </w:rPr>
        <w:t xml:space="preserve"> αντίστοιχης πίστωσης.</w:t>
      </w:r>
    </w:p>
    <w:p w:rsidR="000728F9" w:rsidRPr="00A778B2" w:rsidRDefault="000728F9"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Άρθρο 5</w:t>
      </w:r>
    </w:p>
    <w:p w:rsidR="00E448E7" w:rsidRDefault="00E448E7" w:rsidP="004B2B0E">
      <w:pPr>
        <w:jc w:val="center"/>
        <w:rPr>
          <w:rFonts w:ascii="Book Antiqua" w:hAnsi="Book Antiqua"/>
          <w:b/>
        </w:rPr>
      </w:pPr>
      <w:r w:rsidRPr="00A778B2">
        <w:rPr>
          <w:rFonts w:ascii="Book Antiqua" w:hAnsi="Book Antiqua"/>
          <w:b/>
        </w:rPr>
        <w:t>Υποχρεώσεις αναδόχου</w:t>
      </w:r>
      <w:r w:rsidR="00DF5D10">
        <w:rPr>
          <w:rFonts w:ascii="Book Antiqua" w:hAnsi="Book Antiqua"/>
          <w:b/>
        </w:rPr>
        <w:t xml:space="preserve"> – Εγγύηση καλής εκτέλεσης</w:t>
      </w:r>
    </w:p>
    <w:p w:rsidR="002C5748" w:rsidRPr="00A778B2" w:rsidRDefault="002C5748" w:rsidP="00E448E7">
      <w:pPr>
        <w:jc w:val="center"/>
        <w:rPr>
          <w:rFonts w:ascii="Book Antiqua" w:hAnsi="Book Antiqua"/>
          <w:b/>
        </w:rPr>
      </w:pPr>
    </w:p>
    <w:p w:rsidR="007C2FC1" w:rsidRPr="00A778B2" w:rsidRDefault="007C2FC1" w:rsidP="007C2FC1">
      <w:pPr>
        <w:jc w:val="both"/>
        <w:rPr>
          <w:rFonts w:ascii="Book Antiqua" w:hAnsi="Book Antiqua"/>
        </w:rPr>
      </w:pPr>
      <w:r w:rsidRPr="00A778B2">
        <w:rPr>
          <w:rFonts w:ascii="Book Antiqua" w:hAnsi="Book Antiqua"/>
        </w:rPr>
        <w:t>Ο ανάδοχος δεσμεύεται ότι:</w:t>
      </w:r>
    </w:p>
    <w:p w:rsidR="007A134E" w:rsidRPr="007A134E" w:rsidRDefault="007C2FC1" w:rsidP="007A134E">
      <w:pPr>
        <w:jc w:val="both"/>
        <w:rPr>
          <w:rFonts w:ascii="Book Antiqua" w:hAnsi="Book Antiqua"/>
        </w:rPr>
      </w:pPr>
      <w:r w:rsidRPr="00A778B2">
        <w:rPr>
          <w:rFonts w:ascii="Book Antiqua" w:hAnsi="Book Antiqua"/>
        </w:rPr>
        <w:t xml:space="preserve">α) </w:t>
      </w:r>
      <w:r w:rsidR="007A134E" w:rsidRPr="007A134E">
        <w:rPr>
          <w:rFonts w:ascii="Book Antiqua" w:hAnsi="Book Antiqua"/>
        </w:rPr>
        <w:t xml:space="preserve">Όλα τα υπό προμήθεια είδη θα είναι </w:t>
      </w:r>
      <w:r w:rsidR="007A134E" w:rsidRPr="007A134E">
        <w:rPr>
          <w:rFonts w:ascii="Book Antiqua" w:hAnsi="Book Antiqua"/>
          <w:b/>
          <w:bCs/>
          <w:u w:val="single"/>
        </w:rPr>
        <w:t>απόλυτα σύμφωνα</w:t>
      </w:r>
      <w:r w:rsidR="007A134E" w:rsidRPr="007A134E">
        <w:rPr>
          <w:rFonts w:ascii="Book Antiqua" w:hAnsi="Book Antiqua"/>
        </w:rPr>
        <w:t xml:space="preserve"> με τα περιγραφόμενα στην από </w:t>
      </w:r>
      <w:r w:rsidR="00541239" w:rsidRPr="006E0607">
        <w:rPr>
          <w:rFonts w:ascii="Book Antiqua" w:hAnsi="Book Antiqua"/>
          <w:highlight w:val="yellow"/>
        </w:rPr>
        <w:t>…….</w:t>
      </w:r>
      <w:r w:rsidR="00941F2F" w:rsidRPr="006E0607">
        <w:rPr>
          <w:rFonts w:ascii="Book Antiqua" w:hAnsi="Book Antiqua"/>
          <w:highlight w:val="yellow"/>
        </w:rPr>
        <w:t>/</w:t>
      </w:r>
      <w:r w:rsidR="00541239" w:rsidRPr="006E0607">
        <w:rPr>
          <w:rFonts w:ascii="Book Antiqua" w:hAnsi="Book Antiqua"/>
          <w:highlight w:val="yellow"/>
        </w:rPr>
        <w:t xml:space="preserve">…… </w:t>
      </w:r>
      <w:r w:rsidR="00941F2F" w:rsidRPr="006E0607">
        <w:rPr>
          <w:rFonts w:ascii="Book Antiqua" w:hAnsi="Book Antiqua"/>
          <w:highlight w:val="yellow"/>
        </w:rPr>
        <w:t>/2020</w:t>
      </w:r>
      <w:r w:rsidR="00941F2F" w:rsidRPr="00941F2F">
        <w:rPr>
          <w:rFonts w:ascii="Book Antiqua" w:hAnsi="Book Antiqua"/>
        </w:rPr>
        <w:t xml:space="preserve"> </w:t>
      </w:r>
      <w:r w:rsidR="007A134E" w:rsidRPr="007A134E">
        <w:rPr>
          <w:rFonts w:ascii="Book Antiqua" w:hAnsi="Book Antiqua"/>
        </w:rPr>
        <w:t>προσφορά του και θα είναι εφοδιασμένα με όλα τα συστήματα που αναφέρονται σε αυτή. Επίσης θα συνοδεύονται από τα παρελκόμενα που αναφέρονται στις Τεχνικές Προδιαγραφές της Διακήρυξης και στην Προσφορά του προμηθευτή.</w:t>
      </w:r>
    </w:p>
    <w:p w:rsidR="007A134E" w:rsidRPr="007A134E" w:rsidRDefault="007A134E" w:rsidP="007A134E">
      <w:pPr>
        <w:jc w:val="both"/>
        <w:rPr>
          <w:rFonts w:ascii="Book Antiqua" w:hAnsi="Book Antiqua"/>
        </w:rPr>
      </w:pPr>
      <w:r w:rsidRPr="00523C48">
        <w:rPr>
          <w:rFonts w:ascii="Book Antiqua" w:hAnsi="Book Antiqua"/>
        </w:rPr>
        <w:t>Με την παράδοση τ</w:t>
      </w:r>
      <w:r w:rsidR="006C759A" w:rsidRPr="00523C48">
        <w:rPr>
          <w:rFonts w:ascii="Book Antiqua" w:hAnsi="Book Antiqua"/>
        </w:rPr>
        <w:t>ου</w:t>
      </w:r>
      <w:r w:rsidRPr="00523C48">
        <w:rPr>
          <w:rFonts w:ascii="Book Antiqua" w:hAnsi="Book Antiqua"/>
        </w:rPr>
        <w:t xml:space="preserve"> </w:t>
      </w:r>
      <w:r w:rsidR="006C759A" w:rsidRPr="00523C48">
        <w:rPr>
          <w:rFonts w:ascii="Book Antiqua" w:hAnsi="Book Antiqua"/>
        </w:rPr>
        <w:t>οχήματος</w:t>
      </w:r>
      <w:r w:rsidRPr="00523C48">
        <w:rPr>
          <w:rFonts w:ascii="Book Antiqua" w:hAnsi="Book Antiqua"/>
          <w:iCs/>
        </w:rPr>
        <w:t xml:space="preserve"> </w:t>
      </w:r>
      <w:r w:rsidRPr="00523C48">
        <w:rPr>
          <w:rFonts w:ascii="Book Antiqua" w:hAnsi="Book Antiqua"/>
        </w:rPr>
        <w:t xml:space="preserve">και προκειμένου να πραγματοποιηθεί η παραλαβή του, ο ανάδοχος υποχρεούται να προσκομίσει </w:t>
      </w:r>
      <w:r w:rsidR="006C759A" w:rsidRPr="00523C48">
        <w:rPr>
          <w:rFonts w:ascii="Book Antiqua" w:hAnsi="Book Antiqua"/>
        </w:rPr>
        <w:t>φάκελο</w:t>
      </w:r>
      <w:r w:rsidRPr="00523C48">
        <w:rPr>
          <w:rFonts w:ascii="Book Antiqua" w:hAnsi="Book Antiqua"/>
        </w:rPr>
        <w:t xml:space="preserve"> με όλα τα απαιτούμενα δικαιολογητικά, (έγκριση τύπου κ.λπ., εκτός από παράβολα που καταβάλλονται από τον Δήμο και τυχόν δηλώσεις του Δήμου).</w:t>
      </w:r>
      <w:r w:rsidRPr="007A134E">
        <w:rPr>
          <w:rFonts w:ascii="Book Antiqua" w:hAnsi="Book Antiqua"/>
        </w:rPr>
        <w:t xml:space="preserve"> Επίσης, οι </w:t>
      </w:r>
      <w:r w:rsidRPr="007A134E">
        <w:rPr>
          <w:rFonts w:ascii="Book Antiqua" w:hAnsi="Book Antiqua"/>
        </w:rPr>
        <w:lastRenderedPageBreak/>
        <w:t>ανάδοχοι είναι υποχρεωμένοι με δικές τους δαπάνες, να προβούν σε οποιαδήποτε συμπλήρωση, ενίσχυση ή τροποποίηση επί του εξοπλισμού, που θα απαιτηθεί από τον έλεγχο ΚΤΕΟ ή την Υπηρεσία έκδοσης των αδειών κυκλοφορίας των οχημάτων.</w:t>
      </w:r>
    </w:p>
    <w:p w:rsidR="007A134E" w:rsidRPr="007A134E" w:rsidRDefault="007A134E" w:rsidP="007A134E">
      <w:pPr>
        <w:jc w:val="both"/>
        <w:rPr>
          <w:rFonts w:ascii="Book Antiqua" w:hAnsi="Book Antiqua"/>
        </w:rPr>
      </w:pPr>
      <w:r w:rsidRPr="007A134E">
        <w:rPr>
          <w:rFonts w:ascii="Book Antiqua" w:hAnsi="Book Antiqua"/>
        </w:rPr>
        <w:t>Η τεχνική υποστήριξη τ</w:t>
      </w:r>
      <w:r w:rsidR="000E7C8C">
        <w:rPr>
          <w:rFonts w:ascii="Book Antiqua" w:hAnsi="Book Antiqua"/>
        </w:rPr>
        <w:t>ου οχήματος και του φορτιστή</w:t>
      </w:r>
      <w:r w:rsidRPr="007A134E">
        <w:rPr>
          <w:rFonts w:ascii="Book Antiqua" w:hAnsi="Book Antiqua"/>
        </w:rPr>
        <w:t xml:space="preserve"> (εργασίες επισκευών, σύμφωνα με την τεχνική προσφορά του) αλλά και η περιοδική συντήρηση, όπου και να εκτελούνται – επί τόπου ή στις εγκαταστάσεις του Δήμου ή του προμηθευτή ή της κεντρικής αντιπροσωπείας ή εξουσιοδοτημένου αντιπροσώπου ή συμβεβλημένου συνεργείου, θα γίνονται από εξειδικευμένο προσωπικό.</w:t>
      </w:r>
    </w:p>
    <w:p w:rsidR="007A134E" w:rsidRPr="007A134E" w:rsidRDefault="007A134E" w:rsidP="007A134E">
      <w:pPr>
        <w:jc w:val="both"/>
        <w:rPr>
          <w:rFonts w:ascii="Book Antiqua" w:hAnsi="Book Antiqua"/>
        </w:rPr>
      </w:pPr>
      <w:r w:rsidRPr="007A134E">
        <w:rPr>
          <w:rFonts w:ascii="Book Antiqua" w:hAnsi="Book Antiqua"/>
        </w:rPr>
        <w:t>Κατά την περίοδο της εγγύησης οι βλάβες θα αποκαθίστανται είτε επί τόπου από το κινητό συνεργείο – αν αυτό είναι δυνατόν – είτε στο κεντρικό συνεργείο στις εγκαταστάσεις του προμηθευτή ή της κεντρικής αντιπροσωπείας ή εξουσιοδοτημένου αντιπροσώπου ή σε εξουσιοδοτημένα και συμβεβλημένα συνεργεία εφ</w:t>
      </w:r>
      <w:r w:rsidR="000E7C8C">
        <w:rPr>
          <w:rFonts w:ascii="Book Antiqua" w:hAnsi="Book Antiqua"/>
        </w:rPr>
        <w:t>’</w:t>
      </w:r>
      <w:r w:rsidRPr="007A134E">
        <w:rPr>
          <w:rFonts w:ascii="Book Antiqua" w:hAnsi="Book Antiqua"/>
        </w:rPr>
        <w:t xml:space="preserve"> όσον το </w:t>
      </w:r>
      <w:r w:rsidR="000E7C8C">
        <w:rPr>
          <w:rFonts w:ascii="Book Antiqua" w:hAnsi="Book Antiqua"/>
        </w:rPr>
        <w:t>όχημα</w:t>
      </w:r>
      <w:r w:rsidRPr="007A134E">
        <w:rPr>
          <w:rFonts w:ascii="Book Antiqua" w:hAnsi="Book Antiqua"/>
        </w:rPr>
        <w:t xml:space="preserve"> είναι δυνατό να κινηθεί ασφαλώς, άλλως θα μεταφέρεται εκεί με έξοδα του προμηθευτή. </w:t>
      </w:r>
    </w:p>
    <w:p w:rsidR="007A134E" w:rsidRPr="007A134E" w:rsidRDefault="007A134E" w:rsidP="007A134E">
      <w:pPr>
        <w:jc w:val="both"/>
        <w:rPr>
          <w:rFonts w:ascii="Book Antiqua" w:hAnsi="Book Antiqua"/>
        </w:rPr>
      </w:pPr>
      <w:r w:rsidRPr="007A134E">
        <w:rPr>
          <w:rFonts w:ascii="Book Antiqua" w:hAnsi="Book Antiqua"/>
        </w:rPr>
        <w:t>Κατά τη διάρκεια της προσφερόμενης εγγύησης καλής λειτουργίας, ο Δήμος δε θα ευθύνεται για καμία βλάβη, η οποία θα  προέρχεται από τη συνήθη και ορθή χρήση του και δεν θα επιβαρύνεται με κανένα ποσό για εργατικά, ανταλλακτικά, υλικά και λοιπά έξοδα αποκατάστασης της βλάβης.</w:t>
      </w:r>
    </w:p>
    <w:p w:rsidR="007A134E" w:rsidRPr="007A134E" w:rsidRDefault="007A134E" w:rsidP="007A134E">
      <w:pPr>
        <w:jc w:val="both"/>
        <w:rPr>
          <w:rFonts w:ascii="Book Antiqua" w:hAnsi="Book Antiqua"/>
        </w:rPr>
      </w:pPr>
      <w:r w:rsidRPr="007A134E">
        <w:rPr>
          <w:rFonts w:ascii="Book Antiqua" w:hAnsi="Book Antiqua"/>
        </w:rPr>
        <w:t>Τα έξοδα εκπαίδευσης χειριστών και συντηρητών για όσο χρόνο απαιτηθεί βαρύνουν τον προμηθευτή. Η εκπαίδευση θα πραγματοποιηθεί σε χώρο που θα υποδείξει ο Δήμος</w:t>
      </w:r>
    </w:p>
    <w:p w:rsidR="007A134E" w:rsidRPr="007A134E" w:rsidRDefault="007A134E" w:rsidP="007A134E">
      <w:pPr>
        <w:jc w:val="both"/>
        <w:rPr>
          <w:rFonts w:ascii="Book Antiqua" w:hAnsi="Book Antiqua"/>
        </w:rPr>
      </w:pPr>
      <w:r w:rsidRPr="007A134E">
        <w:rPr>
          <w:rFonts w:ascii="Book Antiqua" w:hAnsi="Book Antiqua"/>
        </w:rPr>
        <w:t>Μετά το τέλος της περιόδου εγγύησης καλής λειτουργίας, ο διαγωνιζόμενος πρέπει να αναλάβει την δέσμευση να καλύψει τον Δήμο με όλα τα απαραίτητα ανταλλακτικά για την επισκευή και συντήρηση των προσφερόμενων μηχανημάτων ανάλογα με την εκάστοτε παρουσιαζόμενη ανάγκη, για τα επόμενα δέκα (10) τουλάχιστον χρόνια από την λήξη της περιόδου εγγύησης καλής λειτουργίας (περίοδος αποδοτικής λειτουργίας των μηχανημάτων). Το διάστημα παράδοσης των ζητούμενων κάθε φορά ανταλλακτικών θα είναι το πολύ δεκαπέντε (15) ημέρες.</w:t>
      </w:r>
    </w:p>
    <w:p w:rsidR="00E448E7" w:rsidRPr="00A778B2" w:rsidRDefault="007A134E" w:rsidP="007A134E">
      <w:pPr>
        <w:jc w:val="both"/>
        <w:rPr>
          <w:rFonts w:ascii="Book Antiqua" w:hAnsi="Book Antiqua"/>
        </w:rPr>
      </w:pPr>
      <w:r w:rsidRPr="007A134E">
        <w:rPr>
          <w:rFonts w:ascii="Book Antiqua" w:hAnsi="Book Antiqua"/>
        </w:rPr>
        <w:t>Το χρώμα καθώς και οι επιγραφές που πρέπει να φέρουν τα υπό προμήθεια είδη με ευανάγνωστα στοιχεία και ευμεγέθη γράμματα θα καθοριστούν από το Δήμο.</w:t>
      </w:r>
    </w:p>
    <w:p w:rsidR="007F5E92" w:rsidRPr="00A778B2" w:rsidRDefault="007F5E92" w:rsidP="007C2FC1">
      <w:pPr>
        <w:jc w:val="both"/>
        <w:rPr>
          <w:rFonts w:ascii="Book Antiqua" w:hAnsi="Book Antiqua"/>
        </w:rPr>
      </w:pPr>
    </w:p>
    <w:p w:rsidR="00DF5D10" w:rsidRPr="00DF5D10" w:rsidRDefault="00DF5D10" w:rsidP="00DF5D10">
      <w:pPr>
        <w:jc w:val="both"/>
        <w:rPr>
          <w:rFonts w:ascii="Book Antiqua" w:hAnsi="Book Antiqua"/>
          <w:iCs/>
          <w:spacing w:val="5"/>
          <w:kern w:val="1"/>
        </w:rPr>
      </w:pPr>
      <w:r w:rsidRPr="00DF5D10">
        <w:rPr>
          <w:rFonts w:ascii="Book Antiqua" w:hAnsi="Book Antiqua"/>
          <w:iCs/>
          <w:spacing w:val="5"/>
          <w:kern w:val="1"/>
        </w:rPr>
        <w:t>Για την καλή εκτέλεση της σύμβασης ο ανάδοχος κατέθε</w:t>
      </w:r>
      <w:r w:rsidR="007375F1">
        <w:rPr>
          <w:rFonts w:ascii="Book Antiqua" w:hAnsi="Book Antiqua"/>
          <w:iCs/>
          <w:spacing w:val="5"/>
          <w:kern w:val="1"/>
        </w:rPr>
        <w:t xml:space="preserve">σε την υπ’ </w:t>
      </w:r>
      <w:r w:rsidRPr="00DF5D10">
        <w:rPr>
          <w:rFonts w:ascii="Book Antiqua" w:hAnsi="Book Antiqua"/>
          <w:iCs/>
          <w:spacing w:val="5"/>
          <w:kern w:val="1"/>
        </w:rPr>
        <w:t xml:space="preserve">αριθ. </w:t>
      </w:r>
      <w:r w:rsidR="002B77AD" w:rsidRPr="002B77AD">
        <w:rPr>
          <w:rFonts w:ascii="Book Antiqua" w:hAnsi="Book Antiqua"/>
          <w:b/>
          <w:iCs/>
          <w:spacing w:val="5"/>
          <w:kern w:val="1"/>
          <w:highlight w:val="yellow"/>
        </w:rPr>
        <w:t>…………………………….</w:t>
      </w:r>
      <w:r w:rsidR="007375F1">
        <w:rPr>
          <w:rFonts w:ascii="Book Antiqua" w:hAnsi="Book Antiqua"/>
          <w:iCs/>
          <w:spacing w:val="5"/>
          <w:kern w:val="1"/>
        </w:rPr>
        <w:t xml:space="preserve"> </w:t>
      </w:r>
      <w:r w:rsidRPr="00DF5D10">
        <w:rPr>
          <w:rFonts w:ascii="Book Antiqua" w:hAnsi="Book Antiqua"/>
          <w:iCs/>
          <w:spacing w:val="5"/>
          <w:kern w:val="1"/>
        </w:rPr>
        <w:t xml:space="preserve">εγγυητική επιστολή ποσού </w:t>
      </w:r>
      <w:r w:rsidR="00741632" w:rsidRPr="00741632">
        <w:rPr>
          <w:rFonts w:ascii="Book Antiqua" w:hAnsi="Book Antiqua"/>
          <w:b/>
          <w:iCs/>
          <w:spacing w:val="5"/>
          <w:kern w:val="1"/>
          <w:highlight w:val="yellow"/>
        </w:rPr>
        <w:t>………………..</w:t>
      </w:r>
      <w:r w:rsidR="004E390B" w:rsidRPr="004E390B">
        <w:rPr>
          <w:rFonts w:ascii="Book Antiqua" w:hAnsi="Book Antiqua"/>
          <w:b/>
          <w:iCs/>
          <w:spacing w:val="5"/>
          <w:kern w:val="1"/>
        </w:rPr>
        <w:t xml:space="preserve"> </w:t>
      </w:r>
      <w:r w:rsidRPr="004E390B">
        <w:rPr>
          <w:rFonts w:ascii="Book Antiqua" w:hAnsi="Book Antiqua"/>
          <w:b/>
          <w:iCs/>
          <w:spacing w:val="5"/>
          <w:kern w:val="1"/>
        </w:rPr>
        <w:t>ευρώ</w:t>
      </w:r>
      <w:r w:rsidRPr="00DF5D10">
        <w:rPr>
          <w:rFonts w:ascii="Book Antiqua" w:hAnsi="Book Antiqua"/>
          <w:iCs/>
          <w:spacing w:val="5"/>
          <w:kern w:val="1"/>
        </w:rPr>
        <w:t xml:space="preserve"> </w:t>
      </w:r>
      <w:r w:rsidR="007375F1" w:rsidRPr="002B77AD">
        <w:rPr>
          <w:rFonts w:ascii="Book Antiqua" w:hAnsi="Book Antiqua"/>
          <w:iCs/>
          <w:spacing w:val="5"/>
          <w:kern w:val="1"/>
          <w:highlight w:val="yellow"/>
        </w:rPr>
        <w:t>τ</w:t>
      </w:r>
      <w:r w:rsidR="002B77AD" w:rsidRPr="002B77AD">
        <w:rPr>
          <w:rFonts w:ascii="Book Antiqua" w:hAnsi="Book Antiqua"/>
          <w:iCs/>
          <w:spacing w:val="5"/>
          <w:kern w:val="1"/>
          <w:highlight w:val="yellow"/>
        </w:rPr>
        <w:t>…</w:t>
      </w:r>
      <w:r w:rsidR="007375F1">
        <w:rPr>
          <w:rFonts w:ascii="Book Antiqua" w:hAnsi="Book Antiqua"/>
          <w:iCs/>
          <w:spacing w:val="5"/>
          <w:kern w:val="1"/>
        </w:rPr>
        <w:t xml:space="preserve"> </w:t>
      </w:r>
      <w:r w:rsidR="002B77AD" w:rsidRPr="002B77AD">
        <w:rPr>
          <w:rFonts w:ascii="Book Antiqua" w:hAnsi="Book Antiqua"/>
          <w:b/>
          <w:iCs/>
          <w:spacing w:val="5"/>
          <w:kern w:val="1"/>
          <w:highlight w:val="yellow"/>
        </w:rPr>
        <w:t>……………………………………………..</w:t>
      </w:r>
      <w:r w:rsidR="007375F1" w:rsidRPr="007375F1">
        <w:rPr>
          <w:rFonts w:ascii="Book Antiqua" w:hAnsi="Book Antiqua"/>
          <w:iCs/>
          <w:spacing w:val="5"/>
          <w:kern w:val="1"/>
        </w:rPr>
        <w:t>,</w:t>
      </w:r>
      <w:r w:rsidRPr="00DF5D10">
        <w:rPr>
          <w:rFonts w:ascii="Book Antiqua" w:hAnsi="Book Antiqua"/>
          <w:iCs/>
          <w:spacing w:val="5"/>
          <w:kern w:val="1"/>
        </w:rPr>
        <w:t xml:space="preserve"> για την καλή εκτέλεση της παρούσης.</w:t>
      </w:r>
    </w:p>
    <w:p w:rsidR="007F5E92" w:rsidRPr="00DF5D10" w:rsidRDefault="00DF5D10" w:rsidP="00DF5D10">
      <w:pPr>
        <w:jc w:val="both"/>
        <w:rPr>
          <w:rFonts w:ascii="Book Antiqua" w:hAnsi="Book Antiqua"/>
        </w:rPr>
      </w:pPr>
      <w:r w:rsidRPr="00DF5D10">
        <w:rPr>
          <w:rFonts w:ascii="Book Antiqua" w:hAnsi="Book Antiqua"/>
          <w:iCs/>
          <w:spacing w:val="5"/>
          <w:kern w:val="1"/>
        </w:rPr>
        <w:t>Η ανωτέρω εγγύηση καλής εκτέλεσης έχει θέση ποινικής ρήτρας και θα επιστραφεί στο προμηθευτή μετά την πλήρη και κανονική εκτέλεση των όρων της παρούσης. Η εγγύηση  καλής  εκτέλεσης  προβλέπει  ότι σε περίπτωση κατάπτωσης της, το οφειλόμενο ποσό υπόκειται στο εκάστοτε ισχύον τέλος χαρτοσήμου. Σε πάγιο τέλος χαρτοσήμου υπόκειται και το τυχόν οφειλόμενο ποσό λόγω επιβολής προστίμου.</w:t>
      </w:r>
    </w:p>
    <w:p w:rsidR="007C2FC1" w:rsidRPr="00A778B2" w:rsidRDefault="007C2FC1" w:rsidP="007C2FC1">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 xml:space="preserve">Άρθρο </w:t>
      </w:r>
      <w:r w:rsidR="000728F9" w:rsidRPr="00A778B2">
        <w:rPr>
          <w:rFonts w:ascii="Book Antiqua" w:hAnsi="Book Antiqua"/>
          <w:b/>
        </w:rPr>
        <w:t>6</w:t>
      </w:r>
    </w:p>
    <w:p w:rsidR="00444580" w:rsidRDefault="00444580" w:rsidP="00444580">
      <w:pPr>
        <w:jc w:val="center"/>
        <w:rPr>
          <w:rFonts w:ascii="Book Antiqua" w:hAnsi="Book Antiqua"/>
          <w:b/>
        </w:rPr>
      </w:pPr>
      <w:r w:rsidRPr="00A778B2">
        <w:rPr>
          <w:rFonts w:ascii="Book Antiqua" w:hAnsi="Book Antiqua"/>
          <w:b/>
        </w:rPr>
        <w:t xml:space="preserve">Κήρυξη οικονομικού φορέα εκπτώτου </w:t>
      </w:r>
      <w:r w:rsidR="002C5748">
        <w:rPr>
          <w:rFonts w:ascii="Book Antiqua" w:hAnsi="Book Antiqua"/>
          <w:b/>
        </w:rPr>
        <w:t>–</w:t>
      </w:r>
      <w:r w:rsidRPr="00A778B2">
        <w:rPr>
          <w:rFonts w:ascii="Book Antiqua" w:hAnsi="Book Antiqua"/>
          <w:b/>
        </w:rPr>
        <w:t xml:space="preserve"> Κυρώσεις</w:t>
      </w:r>
    </w:p>
    <w:p w:rsidR="002C5748" w:rsidRPr="00A778B2" w:rsidRDefault="002C5748" w:rsidP="00444580">
      <w:pPr>
        <w:jc w:val="center"/>
        <w:rPr>
          <w:rFonts w:ascii="Book Antiqua" w:hAnsi="Book Antiqua"/>
          <w:b/>
        </w:rPr>
      </w:pPr>
    </w:p>
    <w:p w:rsidR="00444580" w:rsidRPr="00A778B2" w:rsidRDefault="00444580" w:rsidP="00444580">
      <w:pPr>
        <w:jc w:val="both"/>
        <w:rPr>
          <w:rFonts w:ascii="Book Antiqua" w:hAnsi="Book Antiqua"/>
        </w:rPr>
      </w:pPr>
      <w:r w:rsidRPr="00A778B2">
        <w:rPr>
          <w:rFonts w:ascii="Book Antiqua" w:hAnsi="Book Antiqua"/>
        </w:rPr>
        <w:t>1. Ο ανάδοχος κηρύσσεται υποχρεωτικά έκπτωτος   από τη σύμβαση και από κάθε δικαίωμα που απορρέει από αυτήν, με απόφαση του Δημοτικού Συμβουλίου, ύστερα από γνωμοδότηση του αρμόδιου οργάνου, εφόσον δεν φορτώσει, παραδώσει ή αντικαταστήσει τα συμβατικά υλικά ή δεν επισκευάσει ή συντηρήσει αυτά μέσα στον συμβατικό χρόνο ή στον χρόνο παράτασης που του δοθεί, σύμφωνα με όσα προβλέπονται στο άρθρο 206 του ν. 4412/2016</w:t>
      </w:r>
      <w:r w:rsidR="002C3412">
        <w:rPr>
          <w:rFonts w:ascii="Book Antiqua" w:hAnsi="Book Antiqua"/>
        </w:rPr>
        <w:t>.</w:t>
      </w:r>
    </w:p>
    <w:p w:rsidR="00444580" w:rsidRPr="00A778B2" w:rsidRDefault="00444580" w:rsidP="00444580">
      <w:pPr>
        <w:jc w:val="both"/>
        <w:rPr>
          <w:rFonts w:ascii="Book Antiqua" w:hAnsi="Book Antiqua"/>
        </w:rPr>
      </w:pPr>
    </w:p>
    <w:p w:rsidR="00444580" w:rsidRPr="00A778B2" w:rsidRDefault="00444580" w:rsidP="00444580">
      <w:pPr>
        <w:jc w:val="both"/>
        <w:rPr>
          <w:rFonts w:ascii="Book Antiqua" w:hAnsi="Book Antiqua"/>
        </w:rPr>
      </w:pPr>
      <w:r w:rsidRPr="00A778B2">
        <w:rPr>
          <w:rFonts w:ascii="Book Antiqua" w:hAnsi="Book Antiqua"/>
        </w:rPr>
        <w:t>Δεν κηρύσσεται έκπτωτος όταν:</w:t>
      </w:r>
    </w:p>
    <w:p w:rsidR="00444580" w:rsidRPr="00A778B2" w:rsidRDefault="00444580" w:rsidP="00444580">
      <w:pPr>
        <w:jc w:val="both"/>
        <w:rPr>
          <w:rFonts w:ascii="Book Antiqua" w:hAnsi="Book Antiqua"/>
        </w:rPr>
      </w:pPr>
      <w:r w:rsidRPr="00A778B2">
        <w:rPr>
          <w:rFonts w:ascii="Book Antiqua" w:hAnsi="Book Antiqua"/>
        </w:rPr>
        <w:t>α) το υλικό δεν φορτωθεί ή παραδοθεί ή αντικατασταθεί με ευθύνη του φορέα που εκτελεί τη σύμβαση.</w:t>
      </w:r>
    </w:p>
    <w:p w:rsidR="00444580" w:rsidRPr="00A778B2" w:rsidRDefault="00444580" w:rsidP="00444580">
      <w:pPr>
        <w:jc w:val="both"/>
        <w:rPr>
          <w:rFonts w:ascii="Book Antiqua" w:hAnsi="Book Antiqua"/>
        </w:rPr>
      </w:pPr>
      <w:r w:rsidRPr="00A778B2">
        <w:rPr>
          <w:rFonts w:ascii="Book Antiqua" w:hAnsi="Book Antiqua"/>
        </w:rPr>
        <w:t>β) συντρέχουν λόγοι ανωτέρας βίας</w:t>
      </w:r>
    </w:p>
    <w:p w:rsidR="00444580" w:rsidRPr="00A778B2" w:rsidRDefault="00444580" w:rsidP="00444580">
      <w:pPr>
        <w:jc w:val="both"/>
        <w:rPr>
          <w:rFonts w:ascii="Book Antiqua" w:hAnsi="Book Antiqua"/>
        </w:rPr>
      </w:pPr>
      <w:r w:rsidRPr="00A778B2">
        <w:rPr>
          <w:rFonts w:ascii="Book Antiqua" w:hAnsi="Book Antiqua"/>
        </w:rPr>
        <w:t>Στον οικονομικό φορέα που κηρύσσεται έκπτωτος από την σύμβαση, επιβάλλ</w:t>
      </w:r>
      <w:r w:rsidR="00DF5D10">
        <w:rPr>
          <w:rFonts w:ascii="Book Antiqua" w:hAnsi="Book Antiqua"/>
        </w:rPr>
        <w:t>ετα</w:t>
      </w:r>
      <w:r w:rsidRPr="00A778B2">
        <w:rPr>
          <w:rFonts w:ascii="Book Antiqua" w:hAnsi="Book Antiqua"/>
        </w:rPr>
        <w:t>ι, με απόφαση του Δημοτικού Συμβουλίου, ύστερα από γνωμοδότηση του αρμοδίου οργάνου, το οποίο υποχρεωτικά καλεί τον ανάδοχο προς παροχή εξηγήσεων,</w:t>
      </w:r>
      <w:r w:rsidR="00DF5D10">
        <w:rPr>
          <w:rFonts w:ascii="Book Antiqua" w:hAnsi="Book Antiqua"/>
        </w:rPr>
        <w:t xml:space="preserve"> η </w:t>
      </w:r>
      <w:r w:rsidRPr="00A778B2">
        <w:rPr>
          <w:rFonts w:ascii="Book Antiqua" w:hAnsi="Book Antiqua"/>
        </w:rPr>
        <w:t xml:space="preserve">ολική κατάπτωση της εγγύησης καλής </w:t>
      </w:r>
      <w:r w:rsidR="00DF5D10">
        <w:rPr>
          <w:rFonts w:ascii="Book Antiqua" w:hAnsi="Book Antiqua"/>
        </w:rPr>
        <w:t>εκτέλεσης της σύμβασης.</w:t>
      </w:r>
    </w:p>
    <w:p w:rsidR="00444580" w:rsidRPr="00A778B2" w:rsidRDefault="00444580" w:rsidP="00444580">
      <w:pPr>
        <w:jc w:val="both"/>
        <w:rPr>
          <w:rFonts w:ascii="Book Antiqua" w:hAnsi="Book Antiqua"/>
        </w:rPr>
      </w:pPr>
      <w:r w:rsidRPr="00A778B2">
        <w:rPr>
          <w:rFonts w:ascii="Book Antiqua" w:hAnsi="Book Antiqua"/>
        </w:rPr>
        <w:t>Επιπλέον μπορεί να επιβληθεί ο προβλεπόμενος από το άρθρο 74 του ν. 4412/2016 αποκλεισμός του αναδόχου από τη συμμετοχή του σε διαδικασίες δημοσίων συμβάσεων.</w:t>
      </w:r>
    </w:p>
    <w:p w:rsidR="00444580" w:rsidRPr="00A778B2" w:rsidRDefault="00444580" w:rsidP="00444580">
      <w:pPr>
        <w:jc w:val="both"/>
        <w:rPr>
          <w:rFonts w:ascii="Book Antiqua" w:hAnsi="Book Antiqua"/>
        </w:rPr>
      </w:pPr>
    </w:p>
    <w:p w:rsidR="00444580" w:rsidRPr="00A778B2" w:rsidRDefault="00444580" w:rsidP="00444580">
      <w:pPr>
        <w:jc w:val="both"/>
        <w:rPr>
          <w:rFonts w:ascii="Book Antiqua" w:hAnsi="Book Antiqua"/>
        </w:rPr>
      </w:pPr>
      <w:r w:rsidRPr="00A778B2">
        <w:rPr>
          <w:rFonts w:ascii="Book Antiqua" w:hAnsi="Book Antiqua"/>
        </w:rPr>
        <w:t>2.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5% επί της συμβατικής αξίας της ποσότητας που παραδόθηκε εκπρόθεσμα.</w:t>
      </w:r>
    </w:p>
    <w:p w:rsidR="00444580" w:rsidRPr="00A778B2" w:rsidRDefault="00444580" w:rsidP="00444580">
      <w:pPr>
        <w:jc w:val="both"/>
        <w:rPr>
          <w:rFonts w:ascii="Book Antiqua" w:hAnsi="Book Antiqua"/>
        </w:rPr>
      </w:pPr>
      <w:r w:rsidRPr="00A778B2">
        <w:rPr>
          <w:rFonts w:ascii="Book Antiqua" w:hAnsi="Book Antiqua"/>
        </w:rPr>
        <w:t xml:space="preserve">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w:t>
      </w:r>
      <w:r w:rsidRPr="00A778B2">
        <w:rPr>
          <w:rFonts w:ascii="Book Antiqua" w:hAnsi="Book Antiqua"/>
        </w:rPr>
        <w:lastRenderedPageBreak/>
        <w:t>των υλικών που παραδόθηκαν εμπρόθεσμα, το πρόστιμο υπολογίζεται επί της συμβατικής αξίας της συνολικής ποσότητας αυτών.</w:t>
      </w:r>
    </w:p>
    <w:p w:rsidR="00444580" w:rsidRDefault="00444580" w:rsidP="00444580">
      <w:pPr>
        <w:jc w:val="both"/>
        <w:rPr>
          <w:rFonts w:ascii="Book Antiqua" w:hAnsi="Book Antiqua"/>
        </w:rPr>
      </w:pPr>
      <w:r w:rsidRPr="00A778B2">
        <w:rPr>
          <w:rFonts w:ascii="Book Antiqua" w:hAnsi="Book Antiqua"/>
        </w:rPr>
        <w:t>Κατά τον υπολογισμό του χρονικού διαστήματος της καθυστέρησης για φόρτωση- παράδοση ή αντικατάσταση των υλικών, με απόφαση του Δημοτικού Συμβουλίου,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rsidR="00426063" w:rsidRPr="00A778B2" w:rsidRDefault="00426063" w:rsidP="00444580">
      <w:pPr>
        <w:jc w:val="both"/>
        <w:rPr>
          <w:rFonts w:ascii="Book Antiqua" w:hAnsi="Book Antiqua"/>
        </w:rPr>
      </w:pPr>
    </w:p>
    <w:p w:rsidR="007445FD" w:rsidRPr="0038217C" w:rsidRDefault="007445FD" w:rsidP="007F5E92">
      <w:pPr>
        <w:jc w:val="center"/>
        <w:rPr>
          <w:rFonts w:ascii="Book Antiqua" w:hAnsi="Book Antiqua"/>
          <w:b/>
        </w:rPr>
      </w:pPr>
    </w:p>
    <w:p w:rsidR="007445FD" w:rsidRPr="0038217C" w:rsidRDefault="007445FD" w:rsidP="007F5E92">
      <w:pPr>
        <w:jc w:val="center"/>
        <w:rPr>
          <w:rFonts w:ascii="Book Antiqua" w:hAnsi="Book Antiqua"/>
          <w:b/>
        </w:rPr>
      </w:pPr>
    </w:p>
    <w:p w:rsidR="00D3775A" w:rsidRPr="0038217C" w:rsidRDefault="00D3775A" w:rsidP="007F5E92">
      <w:pPr>
        <w:jc w:val="center"/>
        <w:rPr>
          <w:rFonts w:ascii="Book Antiqua" w:hAnsi="Book Antiqua"/>
          <w:b/>
        </w:rPr>
      </w:pPr>
      <w:r w:rsidRPr="00A778B2">
        <w:rPr>
          <w:rFonts w:ascii="Book Antiqua" w:hAnsi="Book Antiqua"/>
          <w:b/>
        </w:rPr>
        <w:t xml:space="preserve">Άρθρο </w:t>
      </w:r>
      <w:r w:rsidR="007445FD" w:rsidRPr="0038217C">
        <w:rPr>
          <w:rFonts w:ascii="Book Antiqua" w:hAnsi="Book Antiqua"/>
          <w:b/>
        </w:rPr>
        <w:t>7</w:t>
      </w:r>
    </w:p>
    <w:p w:rsidR="007F5E92" w:rsidRDefault="007F5E92" w:rsidP="007F5E92">
      <w:pPr>
        <w:jc w:val="center"/>
        <w:rPr>
          <w:rFonts w:ascii="Book Antiqua" w:hAnsi="Book Antiqua"/>
          <w:b/>
        </w:rPr>
      </w:pPr>
      <w:r w:rsidRPr="00A778B2">
        <w:rPr>
          <w:rFonts w:ascii="Book Antiqua" w:hAnsi="Book Antiqua"/>
          <w:b/>
        </w:rPr>
        <w:t xml:space="preserve">Τροποποίηση σύμβασης κατά τη διάρκειά </w:t>
      </w:r>
      <w:r w:rsidR="002C5748">
        <w:rPr>
          <w:rFonts w:ascii="Book Antiqua" w:hAnsi="Book Antiqua"/>
          <w:b/>
        </w:rPr>
        <w:t>της</w:t>
      </w:r>
    </w:p>
    <w:p w:rsidR="002C5748" w:rsidRPr="00A778B2" w:rsidRDefault="002C5748" w:rsidP="007F5E92">
      <w:pPr>
        <w:jc w:val="center"/>
        <w:rPr>
          <w:rFonts w:ascii="Book Antiqua" w:hAnsi="Book Antiqua"/>
          <w:b/>
        </w:rPr>
      </w:pPr>
    </w:p>
    <w:p w:rsidR="007F5E92" w:rsidRPr="00A778B2" w:rsidRDefault="007F5E92" w:rsidP="007F5E92">
      <w:pPr>
        <w:jc w:val="both"/>
        <w:rPr>
          <w:rFonts w:ascii="Book Antiqua" w:hAnsi="Book Antiqua"/>
        </w:rPr>
      </w:pPr>
      <w:r w:rsidRPr="00A778B2">
        <w:rPr>
          <w:rFonts w:ascii="Book Antiqua" w:hAnsi="Book Antiqua"/>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του αρμοδίου οργάνου</w:t>
      </w:r>
      <w:r w:rsidR="009318D5">
        <w:rPr>
          <w:rFonts w:ascii="Book Antiqua" w:hAnsi="Book Antiqua"/>
        </w:rPr>
        <w:t>.</w:t>
      </w:r>
      <w:r w:rsidRPr="00A778B2">
        <w:rPr>
          <w:rFonts w:ascii="Book Antiqua" w:hAnsi="Book Antiqua"/>
        </w:rPr>
        <w:t xml:space="preserve">    </w:t>
      </w:r>
    </w:p>
    <w:p w:rsidR="007F5E92" w:rsidRPr="00A778B2" w:rsidRDefault="007F5E92" w:rsidP="00D3775A">
      <w:pPr>
        <w:jc w:val="center"/>
        <w:rPr>
          <w:rFonts w:ascii="Book Antiqua" w:hAnsi="Book Antiqua"/>
          <w:b/>
        </w:rPr>
      </w:pPr>
    </w:p>
    <w:p w:rsidR="00D3775A" w:rsidRPr="0038217C" w:rsidRDefault="00D3775A" w:rsidP="00D3775A">
      <w:pPr>
        <w:jc w:val="center"/>
        <w:rPr>
          <w:rFonts w:ascii="Book Antiqua" w:hAnsi="Book Antiqua"/>
          <w:b/>
        </w:rPr>
      </w:pPr>
      <w:r w:rsidRPr="00A778B2">
        <w:rPr>
          <w:rFonts w:ascii="Book Antiqua" w:hAnsi="Book Antiqua"/>
          <w:b/>
        </w:rPr>
        <w:t xml:space="preserve">Άρθρο </w:t>
      </w:r>
      <w:r w:rsidR="007445FD" w:rsidRPr="0038217C">
        <w:rPr>
          <w:rFonts w:ascii="Book Antiqua" w:hAnsi="Book Antiqua"/>
          <w:b/>
        </w:rPr>
        <w:t>8</w:t>
      </w:r>
    </w:p>
    <w:p w:rsidR="007F5E92" w:rsidRDefault="007F5E92" w:rsidP="007F5E92">
      <w:pPr>
        <w:jc w:val="center"/>
        <w:rPr>
          <w:rFonts w:ascii="Book Antiqua" w:hAnsi="Book Antiqua"/>
          <w:b/>
        </w:rPr>
      </w:pPr>
      <w:r w:rsidRPr="00A778B2">
        <w:rPr>
          <w:rFonts w:ascii="Book Antiqua" w:hAnsi="Book Antiqua"/>
          <w:b/>
        </w:rPr>
        <w:t>Δικαίωμα μονομερούς λύσης της σύμβασης</w:t>
      </w:r>
    </w:p>
    <w:p w:rsidR="002C5748" w:rsidRPr="00A778B2" w:rsidRDefault="002C5748" w:rsidP="007F5E92">
      <w:pPr>
        <w:jc w:val="center"/>
        <w:rPr>
          <w:rFonts w:ascii="Book Antiqua" w:hAnsi="Book Antiqua"/>
          <w:b/>
        </w:rPr>
      </w:pPr>
    </w:p>
    <w:p w:rsidR="007F5E92" w:rsidRPr="00A778B2" w:rsidRDefault="007F5E92" w:rsidP="007F5E92">
      <w:pPr>
        <w:jc w:val="both"/>
        <w:rPr>
          <w:rFonts w:ascii="Book Antiqua" w:hAnsi="Book Antiqua"/>
        </w:rPr>
      </w:pPr>
      <w:r w:rsidRPr="00A778B2">
        <w:rPr>
          <w:rFonts w:ascii="Book Antiqua" w:hAnsi="Book Antiqua"/>
        </w:rPr>
        <w:t>Ο Δήμος μπορεί, με τις προϋποθέσεις που ορίζουν οι κείμενες διατάξεις, να καταγγείλει τη σύμβαση κατά τη διάρκεια της εκτέλεσής της, εφόσον:</w:t>
      </w:r>
    </w:p>
    <w:p w:rsidR="007F5E92" w:rsidRPr="00A778B2" w:rsidRDefault="007F5E92" w:rsidP="007F5E92">
      <w:pPr>
        <w:jc w:val="both"/>
        <w:rPr>
          <w:rFonts w:ascii="Book Antiqua" w:hAnsi="Book Antiqua"/>
        </w:rPr>
      </w:pPr>
      <w:r w:rsidRPr="00A778B2">
        <w:rPr>
          <w:rFonts w:ascii="Book Antiqua" w:hAnsi="Book Antiqua"/>
        </w:rPr>
        <w:t xml:space="preserve">α)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7F5E92" w:rsidRPr="00A778B2" w:rsidRDefault="007F5E92" w:rsidP="007F5E92">
      <w:pPr>
        <w:jc w:val="both"/>
        <w:rPr>
          <w:rFonts w:ascii="Book Antiqua" w:hAnsi="Book Antiqua"/>
        </w:rPr>
      </w:pPr>
      <w:r w:rsidRPr="00A778B2">
        <w:rPr>
          <w:rFonts w:ascii="Book Antiqua" w:hAnsi="Book Antiqua"/>
        </w:rPr>
        <w:t xml:space="preserve">β) ο ανάδοχος, κατά το χρόνο της ανάθεσης της σύμβασης, τελούσε σε μια από τις καταστάσεις που αναφέρονται στην παράγραφο </w:t>
      </w:r>
      <w:r w:rsidR="009318D5">
        <w:rPr>
          <w:rFonts w:ascii="Book Antiqua" w:hAnsi="Book Antiqua"/>
        </w:rPr>
        <w:t>2</w:t>
      </w:r>
      <w:r w:rsidR="007367C6">
        <w:rPr>
          <w:rFonts w:ascii="Book Antiqua" w:hAnsi="Book Antiqua"/>
        </w:rPr>
        <w:t>.</w:t>
      </w:r>
      <w:r w:rsidR="009318D5">
        <w:rPr>
          <w:rFonts w:ascii="Book Antiqua" w:hAnsi="Book Antiqua"/>
        </w:rPr>
        <w:t>2</w:t>
      </w:r>
      <w:r w:rsidR="007367C6">
        <w:rPr>
          <w:rFonts w:ascii="Book Antiqua" w:hAnsi="Book Antiqua"/>
        </w:rPr>
        <w:t>.</w:t>
      </w:r>
      <w:r w:rsidR="009318D5">
        <w:rPr>
          <w:rFonts w:ascii="Book Antiqua" w:hAnsi="Book Antiqua"/>
        </w:rPr>
        <w:t>3</w:t>
      </w:r>
      <w:r w:rsidR="007367C6">
        <w:rPr>
          <w:rFonts w:ascii="Book Antiqua" w:hAnsi="Book Antiqua"/>
        </w:rPr>
        <w:t>.1</w:t>
      </w:r>
      <w:r w:rsidRPr="00A778B2">
        <w:rPr>
          <w:rFonts w:ascii="Book Antiqua" w:hAnsi="Book Antiqua"/>
        </w:rPr>
        <w:t xml:space="preserve"> της διακήρυξης και, ως εκ τούτου, θα έπρεπε να έχει αποκλειστεί από τη διαδικασία σύναψης της σύμβασης,</w:t>
      </w:r>
    </w:p>
    <w:p w:rsidR="007F5E92" w:rsidRPr="00A778B2" w:rsidRDefault="007F5E92" w:rsidP="007F5E92">
      <w:pPr>
        <w:jc w:val="both"/>
        <w:rPr>
          <w:rFonts w:ascii="Book Antiqua" w:hAnsi="Book Antiqua"/>
        </w:rPr>
      </w:pPr>
      <w:r w:rsidRPr="00A778B2">
        <w:rPr>
          <w:rFonts w:ascii="Book Antiqua" w:hAnsi="Book Antiqua"/>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7F5E92" w:rsidRPr="00A778B2" w:rsidRDefault="007F5E92" w:rsidP="007F5E92">
      <w:pPr>
        <w:jc w:val="both"/>
        <w:rPr>
          <w:rFonts w:ascii="Book Antiqua" w:hAnsi="Book Antiqua"/>
        </w:rPr>
      </w:pPr>
    </w:p>
    <w:p w:rsidR="00E448E7" w:rsidRPr="00A778B2" w:rsidRDefault="00E448E7" w:rsidP="00E448E7">
      <w:pPr>
        <w:jc w:val="center"/>
        <w:rPr>
          <w:rFonts w:ascii="Book Antiqua" w:hAnsi="Book Antiqua"/>
          <w:b/>
        </w:rPr>
      </w:pPr>
    </w:p>
    <w:p w:rsidR="00E448E7" w:rsidRPr="0038217C" w:rsidRDefault="00E448E7" w:rsidP="00E448E7">
      <w:pPr>
        <w:jc w:val="center"/>
        <w:rPr>
          <w:rFonts w:ascii="Book Antiqua" w:hAnsi="Book Antiqua"/>
        </w:rPr>
      </w:pPr>
      <w:r w:rsidRPr="00A778B2">
        <w:rPr>
          <w:rFonts w:ascii="Book Antiqua" w:hAnsi="Book Antiqua"/>
          <w:b/>
        </w:rPr>
        <w:t xml:space="preserve">Άρθρο </w:t>
      </w:r>
      <w:r w:rsidR="007445FD" w:rsidRPr="0038217C">
        <w:rPr>
          <w:rFonts w:ascii="Book Antiqua" w:hAnsi="Book Antiqua"/>
          <w:b/>
        </w:rPr>
        <w:t>9</w:t>
      </w:r>
    </w:p>
    <w:p w:rsidR="00E448E7" w:rsidRDefault="00E448E7" w:rsidP="00E448E7">
      <w:pPr>
        <w:jc w:val="center"/>
        <w:rPr>
          <w:rFonts w:ascii="Book Antiqua" w:hAnsi="Book Antiqua"/>
          <w:b/>
        </w:rPr>
      </w:pPr>
      <w:r w:rsidRPr="00A778B2">
        <w:rPr>
          <w:rFonts w:ascii="Book Antiqua" w:hAnsi="Book Antiqua"/>
          <w:b/>
        </w:rPr>
        <w:t>Επίλυση Διαφορών – Εφαρμοστέο Δίκαιο</w:t>
      </w:r>
    </w:p>
    <w:p w:rsidR="002C5748" w:rsidRPr="00A778B2" w:rsidRDefault="002C5748" w:rsidP="00E448E7">
      <w:pPr>
        <w:jc w:val="center"/>
        <w:rPr>
          <w:rFonts w:ascii="Book Antiqua" w:hAnsi="Book Antiqua"/>
          <w:b/>
        </w:rPr>
      </w:pPr>
    </w:p>
    <w:p w:rsidR="007F5E92" w:rsidRPr="00A778B2" w:rsidRDefault="007F5E92" w:rsidP="007445FD">
      <w:pPr>
        <w:spacing w:after="120"/>
        <w:jc w:val="both"/>
        <w:rPr>
          <w:rFonts w:ascii="Book Antiqua" w:hAnsi="Book Antiqua"/>
        </w:rPr>
      </w:pPr>
      <w:r w:rsidRPr="00A778B2">
        <w:rPr>
          <w:rFonts w:ascii="Book Antiqua" w:hAnsi="Book Antiqua"/>
        </w:rPr>
        <w:t>1.</w:t>
      </w:r>
      <w:r w:rsidRPr="00A778B2">
        <w:rPr>
          <w:rFonts w:ascii="Book Antiqua" w:hAnsi="Book Antiqua"/>
          <w:b/>
        </w:rPr>
        <w:t xml:space="preserve"> </w:t>
      </w:r>
      <w:r w:rsidRPr="00A778B2">
        <w:rPr>
          <w:rFonts w:ascii="Book Antiqua" w:hAnsi="Book Antiqua"/>
        </w:rPr>
        <w:t>Κατά την εκτέλεση της σύμβασης εφαρμόζονται οι διατάξεις του ν. 4412/2016, οι όροι της</w:t>
      </w:r>
      <w:r w:rsidR="007445FD" w:rsidRPr="007445FD">
        <w:rPr>
          <w:rFonts w:ascii="Book Antiqua" w:hAnsi="Book Antiqua"/>
        </w:rPr>
        <w:t xml:space="preserve"> </w:t>
      </w:r>
      <w:r w:rsidR="006E0607">
        <w:rPr>
          <w:rFonts w:ascii="Book Antiqua" w:hAnsi="Book Antiqua"/>
        </w:rPr>
        <w:t>…………….</w:t>
      </w:r>
      <w:r w:rsidR="007445FD" w:rsidRPr="008B4FF4">
        <w:rPr>
          <w:rFonts w:ascii="Book Antiqua" w:hAnsi="Book Antiqua"/>
        </w:rPr>
        <w:t>/</w:t>
      </w:r>
      <w:r w:rsidR="006E0607">
        <w:rPr>
          <w:rFonts w:ascii="Book Antiqua" w:hAnsi="Book Antiqua"/>
        </w:rPr>
        <w:t>….</w:t>
      </w:r>
      <w:r w:rsidR="007445FD" w:rsidRPr="008B4FF4">
        <w:rPr>
          <w:rFonts w:ascii="Book Antiqua" w:hAnsi="Book Antiqua"/>
        </w:rPr>
        <w:t>-</w:t>
      </w:r>
      <w:r w:rsidR="006E0607">
        <w:rPr>
          <w:rFonts w:ascii="Book Antiqua" w:hAnsi="Book Antiqua"/>
        </w:rPr>
        <w:t>….</w:t>
      </w:r>
      <w:r w:rsidR="007445FD" w:rsidRPr="008B4FF4">
        <w:rPr>
          <w:rFonts w:ascii="Book Antiqua" w:hAnsi="Book Antiqua"/>
        </w:rPr>
        <w:t>-20</w:t>
      </w:r>
      <w:r w:rsidR="006E0607">
        <w:rPr>
          <w:rFonts w:ascii="Book Antiqua" w:hAnsi="Book Antiqua"/>
        </w:rPr>
        <w:t>20</w:t>
      </w:r>
      <w:r w:rsidR="007445FD" w:rsidRPr="00F10DA7">
        <w:rPr>
          <w:rFonts w:ascii="Book Antiqua" w:hAnsi="Book Antiqua"/>
        </w:rPr>
        <w:t xml:space="preserve"> </w:t>
      </w:r>
      <w:r w:rsidRPr="00A778B2">
        <w:rPr>
          <w:rFonts w:ascii="Book Antiqua" w:hAnsi="Book Antiqua"/>
        </w:rPr>
        <w:t>διακήρυξης και συμπληρωματικά ο Αστικός Κώδικας.</w:t>
      </w:r>
    </w:p>
    <w:p w:rsidR="00E448E7" w:rsidRPr="00A778B2" w:rsidRDefault="007F5E92" w:rsidP="004E390B">
      <w:pPr>
        <w:spacing w:after="120"/>
        <w:jc w:val="both"/>
        <w:rPr>
          <w:rFonts w:ascii="Book Antiqua" w:hAnsi="Book Antiqua"/>
        </w:rPr>
      </w:pPr>
      <w:r w:rsidRPr="00A778B2">
        <w:rPr>
          <w:rFonts w:ascii="Book Antiqua" w:hAnsi="Book Antiqua"/>
        </w:rPr>
        <w:t>2</w:t>
      </w:r>
      <w:r w:rsidR="00E448E7" w:rsidRPr="00A778B2">
        <w:rPr>
          <w:rFonts w:ascii="Book Antiqua" w:hAnsi="Book Antiqua"/>
        </w:rPr>
        <w:t>. Η σύμβαση διέπεται από το ελληνικό Δίκαιο. Σε περίπτωση διαφορών, που ενδεχομένως προκύψουν σχετικά με την ερμηνεία ή την εκτέλεση ή την εφαρμογή της σύμβασης ή εξ αφορμής της, ο Δήμος και ο ανάδοχος καταβάλλουν κάθε προσπάθεια για φιλική επίλυσή τους, σύμφωνα με τους κανόνες της καλής πίστης και των χρηστών συναλλακτικών ηθών.</w:t>
      </w:r>
    </w:p>
    <w:p w:rsidR="00C3614E" w:rsidRPr="00A778B2" w:rsidRDefault="007F5E92" w:rsidP="00C3614E">
      <w:pPr>
        <w:jc w:val="both"/>
        <w:rPr>
          <w:rFonts w:ascii="Book Antiqua" w:hAnsi="Book Antiqua"/>
        </w:rPr>
      </w:pPr>
      <w:r w:rsidRPr="00A778B2">
        <w:rPr>
          <w:rFonts w:ascii="Book Antiqua" w:hAnsi="Book Antiqua"/>
        </w:rPr>
        <w:t>3</w:t>
      </w:r>
      <w:r w:rsidR="00E448E7" w:rsidRPr="00A778B2">
        <w:rPr>
          <w:rFonts w:ascii="Book Antiqua" w:hAnsi="Book Antiqua"/>
        </w:rPr>
        <w:t>.</w:t>
      </w:r>
      <w:r w:rsidR="00C3614E" w:rsidRPr="00A778B2">
        <w:rPr>
          <w:rFonts w:ascii="Book Antiqua" w:hAnsi="Book Antiqua"/>
          <w:b/>
        </w:rPr>
        <w:t xml:space="preserve"> </w:t>
      </w:r>
      <w:r w:rsidR="00C3614E" w:rsidRPr="00A778B2">
        <w:rPr>
          <w:rFonts w:ascii="Book Antiqua" w:hAnsi="Book Antiqua"/>
        </w:rPr>
        <w:t>Ο ανάδοχος μπορεί κατά των αποφάσεων που επιβάλλουν σε βάρος του κυρώσεις, δυνάμει των όρων των άρθρων</w:t>
      </w:r>
      <w:r w:rsidR="00133753">
        <w:rPr>
          <w:rFonts w:ascii="Book Antiqua" w:hAnsi="Book Antiqua"/>
        </w:rPr>
        <w:t xml:space="preserve"> 5</w:t>
      </w:r>
      <w:r w:rsidR="00133753" w:rsidRPr="00133753">
        <w:rPr>
          <w:rFonts w:ascii="Book Antiqua" w:hAnsi="Book Antiqua"/>
        </w:rPr>
        <w:t>.2 (Κήρυξη οικονομικού φορέα εκπτώτου - Κυρώσεις), 6.1. (Χρόνος παράδοσης υλικών), 6.4. (Απόρριψη συμβατικών υλικών – αντικατάσταση)</w:t>
      </w:r>
      <w:r w:rsidR="00C3614E" w:rsidRPr="00A778B2">
        <w:rPr>
          <w:rFonts w:ascii="Book Antiqua" w:hAnsi="Book Antiqua"/>
        </w:rPr>
        <w:t>, μέσα σε ανατρεπτική προθεσμία τριάντα (30) ημερών από την ημερομηνία που έλαβε γνώση της σχετικής απόφασης. Επί της προσφυγής, αποφασίζει το Δημοτικό Συμβούλιο, ύστερα από γνωμοδότηση του αρμόδιου συλλογικού οργάνου.</w:t>
      </w:r>
    </w:p>
    <w:p w:rsidR="00C3614E" w:rsidRPr="00A778B2" w:rsidRDefault="00C3614E" w:rsidP="00C3614E">
      <w:pPr>
        <w:jc w:val="both"/>
        <w:rPr>
          <w:rFonts w:ascii="Book Antiqua" w:hAnsi="Book Antiqua"/>
        </w:rPr>
      </w:pPr>
      <w:r w:rsidRPr="00A778B2">
        <w:rPr>
          <w:rFonts w:ascii="Book Antiqua" w:hAnsi="Book Antiqua"/>
        </w:rPr>
        <w:t>Η εν λόγω απόφαση δεν επιδέχεται προσβολή με άλλη οποιασδήποτε φύσεως διοικητική προσφυγή.</w:t>
      </w:r>
    </w:p>
    <w:p w:rsidR="00E448E7" w:rsidRPr="00A778B2" w:rsidRDefault="00E448E7" w:rsidP="00E448E7">
      <w:pPr>
        <w:jc w:val="both"/>
        <w:rPr>
          <w:rFonts w:ascii="Book Antiqua" w:hAnsi="Book Antiqua"/>
        </w:rPr>
      </w:pPr>
    </w:p>
    <w:p w:rsidR="00D3775A" w:rsidRPr="00A778B2" w:rsidRDefault="00D3775A" w:rsidP="00E448E7">
      <w:pPr>
        <w:jc w:val="both"/>
        <w:rPr>
          <w:rFonts w:ascii="Book Antiqua" w:hAnsi="Book Antiqua"/>
        </w:rPr>
      </w:pPr>
    </w:p>
    <w:p w:rsidR="00D3775A" w:rsidRPr="0038217C" w:rsidRDefault="00D3775A" w:rsidP="00C3614E">
      <w:pPr>
        <w:jc w:val="center"/>
        <w:rPr>
          <w:rFonts w:ascii="Book Antiqua" w:hAnsi="Book Antiqua"/>
          <w:b/>
        </w:rPr>
      </w:pPr>
      <w:r w:rsidRPr="00A778B2">
        <w:rPr>
          <w:rFonts w:ascii="Book Antiqua" w:hAnsi="Book Antiqua"/>
          <w:b/>
        </w:rPr>
        <w:t>Άρθρο 1</w:t>
      </w:r>
      <w:r w:rsidR="007445FD" w:rsidRPr="0038217C">
        <w:rPr>
          <w:rFonts w:ascii="Book Antiqua" w:hAnsi="Book Antiqua"/>
          <w:b/>
        </w:rPr>
        <w:t>0</w:t>
      </w:r>
    </w:p>
    <w:p w:rsidR="00C3614E" w:rsidRDefault="00C3614E" w:rsidP="00BA60A8">
      <w:pPr>
        <w:jc w:val="center"/>
        <w:rPr>
          <w:rFonts w:ascii="Book Antiqua" w:hAnsi="Book Antiqua"/>
          <w:b/>
        </w:rPr>
      </w:pPr>
      <w:r w:rsidRPr="00A778B2">
        <w:rPr>
          <w:rFonts w:ascii="Book Antiqua" w:hAnsi="Book Antiqua"/>
          <w:b/>
        </w:rPr>
        <w:t>Παραλαβή υλικών - Χρόνος και τρόπος παραλαβής υλικών</w:t>
      </w:r>
    </w:p>
    <w:p w:rsidR="002C5748" w:rsidRPr="00A778B2" w:rsidRDefault="002C5748" w:rsidP="00BA60A8">
      <w:pPr>
        <w:jc w:val="center"/>
        <w:rPr>
          <w:rFonts w:ascii="Book Antiqua" w:hAnsi="Book Antiqua"/>
          <w:b/>
        </w:rPr>
      </w:pPr>
    </w:p>
    <w:p w:rsidR="00C3614E" w:rsidRPr="00133753" w:rsidRDefault="00C3614E" w:rsidP="00C3614E">
      <w:pPr>
        <w:jc w:val="both"/>
        <w:rPr>
          <w:rFonts w:ascii="Book Antiqua" w:hAnsi="Book Antiqua"/>
        </w:rPr>
      </w:pPr>
      <w:r w:rsidRPr="00A778B2">
        <w:rPr>
          <w:rFonts w:ascii="Book Antiqua" w:hAnsi="Book Antiqua"/>
        </w:rPr>
        <w:t xml:space="preserve">1. H παραλαβή των υλικών γίνεται από επιτροπές, πρωτοβάθμιες ή και δευτεροβάθμιες, που συγκροτούνται σύμφωνα με την παρ. 11 </w:t>
      </w:r>
      <w:proofErr w:type="spellStart"/>
      <w:r w:rsidRPr="00A778B2">
        <w:rPr>
          <w:rFonts w:ascii="Book Antiqua" w:hAnsi="Book Antiqua"/>
        </w:rPr>
        <w:t>εδ</w:t>
      </w:r>
      <w:proofErr w:type="spellEnd"/>
      <w:r w:rsidRPr="00A778B2">
        <w:rPr>
          <w:rFonts w:ascii="Book Antiqua" w:hAnsi="Book Antiqua"/>
        </w:rPr>
        <w:t xml:space="preserve">.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ανάδοχος. Ο ποιοτικός έλεγχος των υλικών γίνεται με </w:t>
      </w:r>
      <w:r w:rsidRPr="00133753">
        <w:rPr>
          <w:rFonts w:ascii="Book Antiqua" w:hAnsi="Book Antiqua"/>
        </w:rPr>
        <w:t>μακροσκοπικό έλεγχο</w:t>
      </w:r>
      <w:r w:rsidR="00133753" w:rsidRPr="00133753">
        <w:rPr>
          <w:rFonts w:ascii="Book Antiqua" w:hAnsi="Book Antiqua"/>
        </w:rPr>
        <w:t>.</w:t>
      </w:r>
    </w:p>
    <w:p w:rsidR="00C3614E" w:rsidRPr="00A778B2" w:rsidRDefault="00C3614E" w:rsidP="00C3614E">
      <w:pPr>
        <w:jc w:val="both"/>
        <w:rPr>
          <w:rFonts w:ascii="Book Antiqua" w:hAnsi="Book Antiqua"/>
        </w:rPr>
      </w:pPr>
      <w:r w:rsidRPr="00A778B2">
        <w:rPr>
          <w:rFonts w:ascii="Book Antiqua" w:hAnsi="Book Antiqua"/>
        </w:rPr>
        <w:t>Το κόστος της διενέργειας των ελέγχων βαρύνει τον ανάδοχο.</w:t>
      </w:r>
    </w:p>
    <w:p w:rsidR="00C3614E" w:rsidRPr="00A778B2" w:rsidRDefault="00C3614E" w:rsidP="00C3614E">
      <w:pPr>
        <w:jc w:val="both"/>
        <w:rPr>
          <w:rFonts w:ascii="Book Antiqua" w:hAnsi="Book Antiqua"/>
        </w:rPr>
      </w:pPr>
      <w:r w:rsidRPr="00A778B2">
        <w:rPr>
          <w:rFonts w:ascii="Book Antiqua" w:hAnsi="Book Antiqua"/>
        </w:rPr>
        <w:lastRenderedPageBreak/>
        <w:t>Η επιτροπή παραλαβής, μετά τους προβλεπόμενους ελέγχους συντάσσει πρωτόκολλα</w:t>
      </w:r>
      <w:r w:rsidR="00133753">
        <w:rPr>
          <w:rFonts w:ascii="Book Antiqua" w:hAnsi="Book Antiqua"/>
        </w:rPr>
        <w:t xml:space="preserve"> </w:t>
      </w:r>
      <w:r w:rsidRPr="00A778B2">
        <w:rPr>
          <w:rFonts w:ascii="Book Antiqua" w:hAnsi="Book Antiqua"/>
        </w:rPr>
        <w:t>σύμφωνα με την παρ.3 του άρθρου 208 του ν. 4412/16.</w:t>
      </w:r>
    </w:p>
    <w:p w:rsidR="00C3614E" w:rsidRPr="00A778B2" w:rsidRDefault="00C3614E" w:rsidP="00C3614E">
      <w:pPr>
        <w:jc w:val="both"/>
        <w:rPr>
          <w:rFonts w:ascii="Book Antiqua" w:hAnsi="Book Antiqua"/>
        </w:rPr>
      </w:pPr>
      <w:r w:rsidRPr="00A778B2">
        <w:rPr>
          <w:rFonts w:ascii="Book Antiqua" w:hAnsi="Book Antiqua"/>
        </w:rPr>
        <w:t>Τα πρωτόκολλα που συντάσσονται από τις επιτροπές (πρωτοβάθμιες – δευτεροβάθμιες) κοινοποιούνται υποχρεωτικά και στους αναδόχους.</w:t>
      </w:r>
    </w:p>
    <w:p w:rsidR="00C3614E" w:rsidRPr="00A778B2" w:rsidRDefault="00C3614E" w:rsidP="00C3614E">
      <w:pPr>
        <w:jc w:val="both"/>
        <w:rPr>
          <w:rFonts w:ascii="Book Antiqua" w:hAnsi="Book Antiqua"/>
        </w:rPr>
      </w:pPr>
      <w:r w:rsidRPr="00A778B2">
        <w:rPr>
          <w:rFonts w:ascii="Book Antiqua" w:hAnsi="Book Antiqua"/>
        </w:rPr>
        <w:t xml:space="preserve">Υλικά που απορρίφθηκαν ή κρίθηκαν </w:t>
      </w:r>
      <w:proofErr w:type="spellStart"/>
      <w:r w:rsidRPr="00A778B2">
        <w:rPr>
          <w:rFonts w:ascii="Book Antiqua" w:hAnsi="Book Antiqua"/>
        </w:rPr>
        <w:t>παραληπτέα</w:t>
      </w:r>
      <w:proofErr w:type="spellEnd"/>
      <w:r w:rsidRPr="00A778B2">
        <w:rPr>
          <w:rFonts w:ascii="Book Antiqua" w:hAnsi="Book Antiqua"/>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w:t>
      </w:r>
      <w:r w:rsidR="00D3775A" w:rsidRPr="00A778B2">
        <w:rPr>
          <w:rFonts w:ascii="Book Antiqua" w:hAnsi="Book Antiqua"/>
        </w:rPr>
        <w:t xml:space="preserve"> </w:t>
      </w:r>
      <w:r w:rsidRPr="00A778B2">
        <w:rPr>
          <w:rFonts w:ascii="Book Antiqua" w:hAnsi="Book Antiqua"/>
        </w:rPr>
        <w:t>ή αυτεπάγγελτα σύμφωνα με την παρ. 5 του άρθρου 208 του ν.4412/16. Τα έξοδα βαρύνουν σε κάθε περίπτωση τον ανάδοχο.</w:t>
      </w:r>
    </w:p>
    <w:p w:rsidR="00C3614E" w:rsidRPr="00A778B2" w:rsidRDefault="00C3614E" w:rsidP="00C3614E">
      <w:pPr>
        <w:jc w:val="both"/>
        <w:rPr>
          <w:rFonts w:ascii="Book Antiqua" w:hAnsi="Book Antiqua"/>
        </w:rPr>
      </w:pPr>
      <w:r w:rsidRPr="00A778B2">
        <w:rPr>
          <w:rFonts w:ascii="Book Antiqua" w:hAnsi="Book Antiqua"/>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w:t>
      </w:r>
      <w:r w:rsidR="00133753">
        <w:rPr>
          <w:rFonts w:ascii="Book Antiqua" w:hAnsi="Book Antiqua"/>
        </w:rPr>
        <w:t xml:space="preserve">’ </w:t>
      </w:r>
      <w:r w:rsidR="00133753" w:rsidRPr="00A778B2">
        <w:rPr>
          <w:rFonts w:ascii="Book Antiqua" w:hAnsi="Book Antiqua"/>
        </w:rPr>
        <w:t>έφεση</w:t>
      </w:r>
      <w:r w:rsidRPr="00A778B2">
        <w:rPr>
          <w:rFonts w:ascii="Book Antiqua" w:hAnsi="Book Antiqua"/>
        </w:rPr>
        <w:t xml:space="preserve"> των οικείων </w:t>
      </w:r>
      <w:proofErr w:type="spellStart"/>
      <w:r w:rsidRPr="00A778B2">
        <w:rPr>
          <w:rFonts w:ascii="Book Antiqua" w:hAnsi="Book Antiqua"/>
        </w:rPr>
        <w:t>αντιδειγμάτων</w:t>
      </w:r>
      <w:proofErr w:type="spellEnd"/>
      <w:r w:rsidRPr="00A778B2">
        <w:rPr>
          <w:rFonts w:ascii="Book Antiqua" w:hAnsi="Book Antiqua"/>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rsidR="00C3614E" w:rsidRPr="00A778B2" w:rsidRDefault="00133753" w:rsidP="00C3614E">
      <w:pPr>
        <w:jc w:val="both"/>
        <w:rPr>
          <w:rFonts w:ascii="Book Antiqua" w:hAnsi="Book Antiqua"/>
        </w:rPr>
      </w:pPr>
      <w:r>
        <w:rPr>
          <w:rFonts w:ascii="Book Antiqua" w:hAnsi="Book Antiqua"/>
        </w:rPr>
        <w:t xml:space="preserve">Το αποτέλεσμα  της κατ’ </w:t>
      </w:r>
      <w:r w:rsidR="00C3614E" w:rsidRPr="00A778B2">
        <w:rPr>
          <w:rFonts w:ascii="Book Antiqua" w:hAnsi="Book Antiqua"/>
        </w:rPr>
        <w:t>έφεση εξέτασης είναι υποχρεωτικό και τελεσίδικο και για τα δύο μέρη.</w:t>
      </w:r>
    </w:p>
    <w:p w:rsidR="00C3614E" w:rsidRPr="00A778B2" w:rsidRDefault="00C3614E" w:rsidP="004E390B">
      <w:pPr>
        <w:spacing w:after="120"/>
        <w:jc w:val="both"/>
        <w:rPr>
          <w:rFonts w:ascii="Book Antiqua" w:hAnsi="Book Antiqua"/>
        </w:rPr>
      </w:pPr>
      <w:r w:rsidRPr="00A778B2">
        <w:rPr>
          <w:rFonts w:ascii="Book Antiqua" w:hAnsi="Book Antiqua"/>
        </w:rPr>
        <w:t>Ο ανάδοχος δεν μπορεί να ζητήσει παραπομπή σε δευτεροβάθμια επιτροπή παραλαβής μετά τα αποτελέσματα της</w:t>
      </w:r>
      <w:r w:rsidR="00133753">
        <w:rPr>
          <w:rFonts w:ascii="Book Antiqua" w:hAnsi="Book Antiqua"/>
        </w:rPr>
        <w:t xml:space="preserve"> κατ’ </w:t>
      </w:r>
      <w:r w:rsidRPr="00A778B2">
        <w:rPr>
          <w:rFonts w:ascii="Book Antiqua" w:hAnsi="Book Antiqua"/>
        </w:rPr>
        <w:t>έφεση εξέτασης.</w:t>
      </w:r>
    </w:p>
    <w:p w:rsidR="00C3614E" w:rsidRPr="00A778B2" w:rsidRDefault="00C3614E" w:rsidP="00C3614E">
      <w:pPr>
        <w:jc w:val="both"/>
        <w:rPr>
          <w:rFonts w:ascii="Book Antiqua" w:hAnsi="Book Antiqua"/>
        </w:rPr>
      </w:pPr>
      <w:r w:rsidRPr="00A778B2">
        <w:rPr>
          <w:rFonts w:ascii="Book Antiqua" w:hAnsi="Book Antiqua"/>
        </w:rPr>
        <w:t xml:space="preserve">2. Η παραλαβή των υλικών και η έκδοση των σχετικών πρωτοκόλλων παραλαβής πραγματοποιείται </w:t>
      </w:r>
      <w:r w:rsidR="00133753">
        <w:rPr>
          <w:rFonts w:ascii="Book Antiqua" w:hAnsi="Book Antiqua"/>
        </w:rPr>
        <w:t xml:space="preserve">εντός τριάντα (30) ημερών. </w:t>
      </w:r>
      <w:r w:rsidRPr="00A778B2">
        <w:rPr>
          <w:rFonts w:ascii="Book Antiqua" w:hAnsi="Book Antiqua"/>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θεωρείται ότι η παραλαβή συντελέσθηκε αυτοδίκαια, με κάθε επιφύλαξη των δικαιωμάτων του </w:t>
      </w:r>
      <w:r w:rsidR="00D3775A" w:rsidRPr="00A778B2">
        <w:rPr>
          <w:rFonts w:ascii="Book Antiqua" w:hAnsi="Book Antiqua"/>
        </w:rPr>
        <w:t>Δήμου</w:t>
      </w:r>
      <w:r w:rsidR="00B505BB">
        <w:rPr>
          <w:rFonts w:ascii="Book Antiqua" w:hAnsi="Book Antiqua"/>
        </w:rPr>
        <w:t>.</w:t>
      </w:r>
      <w:r w:rsidRPr="00A778B2">
        <w:rPr>
          <w:rFonts w:ascii="Book Antiqua" w:hAnsi="Book Antiqua"/>
        </w:rPr>
        <w:t xml:space="preserve"> </w:t>
      </w:r>
    </w:p>
    <w:p w:rsidR="00C3614E" w:rsidRPr="00A778B2" w:rsidRDefault="00C3614E" w:rsidP="00C3614E">
      <w:pPr>
        <w:jc w:val="both"/>
        <w:rPr>
          <w:rFonts w:ascii="Book Antiqua" w:hAnsi="Book Antiqua"/>
        </w:rPr>
      </w:pPr>
    </w:p>
    <w:p w:rsidR="00D3775A" w:rsidRPr="0038217C" w:rsidRDefault="00D3775A" w:rsidP="00C3614E">
      <w:pPr>
        <w:jc w:val="center"/>
        <w:rPr>
          <w:rFonts w:ascii="Book Antiqua" w:hAnsi="Book Antiqua"/>
          <w:b/>
        </w:rPr>
      </w:pPr>
      <w:r w:rsidRPr="00A778B2">
        <w:rPr>
          <w:rFonts w:ascii="Book Antiqua" w:hAnsi="Book Antiqua"/>
          <w:b/>
        </w:rPr>
        <w:t>Άρθρο 1</w:t>
      </w:r>
      <w:r w:rsidR="007445FD" w:rsidRPr="0038217C">
        <w:rPr>
          <w:rFonts w:ascii="Book Antiqua" w:hAnsi="Book Antiqua"/>
          <w:b/>
        </w:rPr>
        <w:t>1</w:t>
      </w:r>
    </w:p>
    <w:p w:rsidR="00C3614E" w:rsidRDefault="00C3614E" w:rsidP="00C3614E">
      <w:pPr>
        <w:jc w:val="center"/>
        <w:rPr>
          <w:rFonts w:ascii="Book Antiqua" w:hAnsi="Book Antiqua"/>
          <w:b/>
        </w:rPr>
      </w:pPr>
      <w:r w:rsidRPr="00A778B2">
        <w:rPr>
          <w:rFonts w:ascii="Book Antiqua" w:hAnsi="Book Antiqua"/>
          <w:b/>
        </w:rPr>
        <w:t>Απόρριψη συμβατικών υλικών – Αντικατάσταση</w:t>
      </w:r>
    </w:p>
    <w:p w:rsidR="002C5748" w:rsidRPr="00A778B2" w:rsidRDefault="002C5748" w:rsidP="00C3614E">
      <w:pPr>
        <w:jc w:val="center"/>
        <w:rPr>
          <w:rFonts w:ascii="Book Antiqua" w:hAnsi="Book Antiqua"/>
          <w:b/>
        </w:rPr>
      </w:pPr>
    </w:p>
    <w:p w:rsidR="00C3614E" w:rsidRPr="00A778B2" w:rsidRDefault="00C3614E" w:rsidP="004E390B">
      <w:pPr>
        <w:spacing w:after="120"/>
        <w:jc w:val="both"/>
        <w:rPr>
          <w:rFonts w:ascii="Book Antiqua" w:hAnsi="Book Antiqua"/>
        </w:rPr>
      </w:pPr>
      <w:r w:rsidRPr="00A778B2">
        <w:rPr>
          <w:rFonts w:ascii="Book Antiqua" w:hAnsi="Book Antiqua"/>
        </w:rPr>
        <w:t xml:space="preserve">1. Σε περίπτωση οριστικής απόρριψης ολόκληρης ή μέρους της συμβατικής ποσότητας των υλικών, με απόφαση του </w:t>
      </w:r>
      <w:r w:rsidR="00D3775A" w:rsidRPr="00A778B2">
        <w:rPr>
          <w:rFonts w:ascii="Book Antiqua" w:hAnsi="Book Antiqua"/>
        </w:rPr>
        <w:t>Δημοτικού Συμβουλίου</w:t>
      </w:r>
      <w:r w:rsidRPr="00A778B2">
        <w:rPr>
          <w:rFonts w:ascii="Book Antiqua" w:hAnsi="Book Antiqua"/>
        </w:rPr>
        <w:t xml:space="preserve">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rsidR="00C3614E" w:rsidRPr="00A778B2" w:rsidRDefault="00C3614E" w:rsidP="00C3614E">
      <w:pPr>
        <w:jc w:val="both"/>
        <w:rPr>
          <w:rFonts w:ascii="Book Antiqua" w:hAnsi="Book Antiqua"/>
        </w:rPr>
      </w:pPr>
      <w:r w:rsidRPr="00A778B2">
        <w:rPr>
          <w:rFonts w:ascii="Book Antiqua" w:hAnsi="Book Antiqua"/>
        </w:rPr>
        <w:t>2.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p>
    <w:p w:rsidR="00C3614E" w:rsidRPr="00A778B2" w:rsidRDefault="00C3614E" w:rsidP="004E390B">
      <w:pPr>
        <w:spacing w:after="120"/>
        <w:jc w:val="both"/>
        <w:rPr>
          <w:rFonts w:ascii="Book Antiqua" w:hAnsi="Book Antiqua"/>
        </w:rPr>
      </w:pPr>
      <w:r w:rsidRPr="00A778B2">
        <w:rPr>
          <w:rFonts w:ascii="Book Antiqua" w:hAnsi="Book Antiqua"/>
        </w:rP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rsidR="00C3614E" w:rsidRPr="00A778B2" w:rsidRDefault="00C3614E" w:rsidP="00C3614E">
      <w:pPr>
        <w:jc w:val="both"/>
        <w:rPr>
          <w:rFonts w:ascii="Book Antiqua" w:hAnsi="Book Antiqua"/>
        </w:rPr>
      </w:pPr>
      <w:r w:rsidRPr="00A778B2">
        <w:rPr>
          <w:rFonts w:ascii="Book Antiqua" w:hAnsi="Book Antiqua"/>
        </w:rPr>
        <w:t>3. Η επιστροφή των υλικών που απορρίφθηκαν γίνεται σύμφωνα με τα προβλεπόμενα στις παρ. 2 και 3  του άρθρου 213 του ν. 4412/2016.</w:t>
      </w:r>
    </w:p>
    <w:p w:rsidR="00C3614E" w:rsidRPr="00A778B2" w:rsidRDefault="00C3614E" w:rsidP="00C3614E">
      <w:pPr>
        <w:jc w:val="both"/>
        <w:rPr>
          <w:rFonts w:ascii="Book Antiqua" w:hAnsi="Book Antiqua"/>
        </w:rPr>
      </w:pPr>
    </w:p>
    <w:p w:rsidR="00C3614E" w:rsidRPr="00A778B2" w:rsidRDefault="00C3614E" w:rsidP="00C3614E">
      <w:pPr>
        <w:jc w:val="both"/>
        <w:rPr>
          <w:rFonts w:ascii="Book Antiqua" w:hAnsi="Book Antiqua"/>
        </w:rPr>
      </w:pPr>
    </w:p>
    <w:p w:rsidR="00D3775A" w:rsidRPr="002722A4" w:rsidRDefault="00D3775A" w:rsidP="00C3614E">
      <w:pPr>
        <w:jc w:val="center"/>
        <w:rPr>
          <w:rFonts w:ascii="Book Antiqua" w:hAnsi="Book Antiqua"/>
          <w:b/>
        </w:rPr>
      </w:pPr>
      <w:r w:rsidRPr="00A778B2">
        <w:rPr>
          <w:rFonts w:ascii="Book Antiqua" w:hAnsi="Book Antiqua"/>
          <w:b/>
        </w:rPr>
        <w:t>Άρθρο 1</w:t>
      </w:r>
      <w:r w:rsidR="007445FD" w:rsidRPr="002722A4">
        <w:rPr>
          <w:rFonts w:ascii="Book Antiqua" w:hAnsi="Book Antiqua"/>
          <w:b/>
        </w:rPr>
        <w:t>2</w:t>
      </w:r>
    </w:p>
    <w:p w:rsidR="00C3614E" w:rsidRDefault="00C3614E" w:rsidP="00C3614E">
      <w:pPr>
        <w:jc w:val="center"/>
        <w:rPr>
          <w:rFonts w:ascii="Book Antiqua" w:hAnsi="Book Antiqua"/>
          <w:b/>
        </w:rPr>
      </w:pPr>
      <w:r w:rsidRPr="00A778B2">
        <w:rPr>
          <w:rFonts w:ascii="Book Antiqua" w:hAnsi="Book Antiqua"/>
          <w:b/>
        </w:rPr>
        <w:t>Εγγυημένη λειτουργία προμήθειας</w:t>
      </w:r>
    </w:p>
    <w:p w:rsidR="002C5748" w:rsidRPr="00A778B2" w:rsidRDefault="002C5748" w:rsidP="00C3614E">
      <w:pPr>
        <w:jc w:val="center"/>
        <w:rPr>
          <w:rFonts w:ascii="Book Antiqua" w:hAnsi="Book Antiqua"/>
          <w:b/>
        </w:rPr>
      </w:pPr>
    </w:p>
    <w:p w:rsidR="00D66E08" w:rsidRDefault="005C484E" w:rsidP="00C3614E">
      <w:pPr>
        <w:jc w:val="both"/>
        <w:rPr>
          <w:rFonts w:ascii="Book Antiqua" w:hAnsi="Book Antiqua"/>
        </w:rPr>
      </w:pPr>
      <w:r w:rsidRPr="005C484E">
        <w:rPr>
          <w:rFonts w:ascii="Book Antiqua" w:hAnsi="Book Antiqua" w:hint="eastAsia"/>
        </w:rPr>
        <w:t>Ο</w:t>
      </w:r>
      <w:r w:rsidRPr="005C484E">
        <w:rPr>
          <w:rFonts w:ascii="Book Antiqua" w:hAnsi="Book Antiqua"/>
        </w:rPr>
        <w:t xml:space="preserve"> </w:t>
      </w:r>
      <w:r w:rsidRPr="005C484E">
        <w:rPr>
          <w:rFonts w:ascii="Book Antiqua" w:hAnsi="Book Antiqua" w:hint="eastAsia"/>
        </w:rPr>
        <w:t>χρόνος</w:t>
      </w:r>
      <w:r w:rsidRPr="005C484E">
        <w:rPr>
          <w:rFonts w:ascii="Book Antiqua" w:hAnsi="Book Antiqua"/>
        </w:rPr>
        <w:t xml:space="preserve"> </w:t>
      </w:r>
      <w:r>
        <w:rPr>
          <w:rFonts w:ascii="Book Antiqua" w:hAnsi="Book Antiqua"/>
        </w:rPr>
        <w:t>εγγυημένης λειτουργίας της προμήθειας</w:t>
      </w:r>
      <w:r w:rsidRPr="005C484E">
        <w:rPr>
          <w:rFonts w:ascii="Book Antiqua" w:hAnsi="Book Antiqua"/>
        </w:rPr>
        <w:t xml:space="preserve">, </w:t>
      </w:r>
      <w:r w:rsidRPr="005C484E">
        <w:rPr>
          <w:rFonts w:ascii="Book Antiqua" w:hAnsi="Book Antiqua" w:hint="eastAsia"/>
        </w:rPr>
        <w:t>μετρούμενος</w:t>
      </w:r>
      <w:r w:rsidRPr="005C484E">
        <w:rPr>
          <w:rFonts w:ascii="Book Antiqua" w:hAnsi="Book Antiqua"/>
        </w:rPr>
        <w:t xml:space="preserve"> </w:t>
      </w:r>
      <w:r w:rsidRPr="005C484E">
        <w:rPr>
          <w:rFonts w:ascii="Book Antiqua" w:hAnsi="Book Antiqua" w:hint="eastAsia"/>
        </w:rPr>
        <w:t>από</w:t>
      </w:r>
      <w:r w:rsidRPr="005C484E">
        <w:rPr>
          <w:rFonts w:ascii="Book Antiqua" w:hAnsi="Book Antiqua"/>
        </w:rPr>
        <w:t xml:space="preserve"> </w:t>
      </w:r>
      <w:r w:rsidRPr="005C484E">
        <w:rPr>
          <w:rFonts w:ascii="Book Antiqua" w:hAnsi="Book Antiqua" w:hint="eastAsia"/>
        </w:rPr>
        <w:t>της</w:t>
      </w:r>
      <w:r w:rsidRPr="005C484E">
        <w:rPr>
          <w:rFonts w:ascii="Book Antiqua" w:hAnsi="Book Antiqua"/>
        </w:rPr>
        <w:t xml:space="preserve"> </w:t>
      </w:r>
      <w:r w:rsidRPr="005C484E">
        <w:rPr>
          <w:rFonts w:ascii="Book Antiqua" w:hAnsi="Book Antiqua" w:hint="eastAsia"/>
        </w:rPr>
        <w:t>ημερομηνίας</w:t>
      </w:r>
      <w:r w:rsidRPr="005C484E">
        <w:rPr>
          <w:rFonts w:ascii="Book Antiqua" w:hAnsi="Book Antiqua"/>
        </w:rPr>
        <w:t xml:space="preserve"> </w:t>
      </w:r>
      <w:r w:rsidRPr="005C484E">
        <w:rPr>
          <w:rFonts w:ascii="Book Antiqua" w:hAnsi="Book Antiqua" w:hint="eastAsia"/>
        </w:rPr>
        <w:t>της</w:t>
      </w:r>
      <w:r w:rsidRPr="005C484E">
        <w:rPr>
          <w:rFonts w:ascii="Book Antiqua" w:hAnsi="Book Antiqua"/>
        </w:rPr>
        <w:t xml:space="preserve"> οριστικής </w:t>
      </w:r>
      <w:r w:rsidRPr="005C484E">
        <w:rPr>
          <w:rFonts w:ascii="Book Antiqua" w:hAnsi="Book Antiqua" w:hint="eastAsia"/>
        </w:rPr>
        <w:t>παραλαβής</w:t>
      </w:r>
      <w:r w:rsidRPr="005C484E">
        <w:rPr>
          <w:rFonts w:ascii="Book Antiqua" w:hAnsi="Book Antiqua"/>
        </w:rPr>
        <w:t xml:space="preserve"> του συνόλου της προμήθειας, </w:t>
      </w:r>
      <w:r w:rsidRPr="005C484E">
        <w:rPr>
          <w:rFonts w:ascii="Book Antiqua" w:hAnsi="Book Antiqua" w:hint="eastAsia"/>
        </w:rPr>
        <w:t>καθορίζεται</w:t>
      </w:r>
      <w:r w:rsidRPr="005C484E">
        <w:rPr>
          <w:rFonts w:ascii="Book Antiqua" w:hAnsi="Book Antiqua"/>
        </w:rPr>
        <w:t xml:space="preserve"> σε </w:t>
      </w:r>
      <w:r w:rsidR="002722A4">
        <w:rPr>
          <w:rFonts w:ascii="Book Antiqua" w:hAnsi="Book Antiqua"/>
          <w:b/>
        </w:rPr>
        <w:t>δύο (2)</w:t>
      </w:r>
      <w:r w:rsidRPr="005C484E">
        <w:rPr>
          <w:rFonts w:ascii="Book Antiqua" w:hAnsi="Book Antiqua"/>
        </w:rPr>
        <w:t xml:space="preserve"> έτη</w:t>
      </w:r>
      <w:r w:rsidR="002722A4">
        <w:rPr>
          <w:rFonts w:ascii="Book Antiqua" w:hAnsi="Book Antiqua"/>
        </w:rPr>
        <w:t>, σύμφωνα με τα οριζόμενα στο άρθρο 4.1 της διακήρυξης</w:t>
      </w:r>
      <w:r>
        <w:rPr>
          <w:rFonts w:ascii="Book Antiqua" w:hAnsi="Book Antiqua"/>
        </w:rPr>
        <w:t>.</w:t>
      </w:r>
      <w:r w:rsidR="00D66E08">
        <w:rPr>
          <w:rFonts w:ascii="Book Antiqua" w:hAnsi="Book Antiqua"/>
        </w:rPr>
        <w:t xml:space="preserve"> </w:t>
      </w:r>
    </w:p>
    <w:p w:rsidR="005C484E" w:rsidRDefault="00D66E08" w:rsidP="00C3614E">
      <w:pPr>
        <w:jc w:val="both"/>
        <w:rPr>
          <w:rFonts w:ascii="Book Antiqua" w:hAnsi="Book Antiqua"/>
        </w:rPr>
      </w:pPr>
      <w:r w:rsidRPr="00D66E08">
        <w:rPr>
          <w:rFonts w:ascii="Book Antiqua" w:hAnsi="Book Antiqua"/>
        </w:rPr>
        <w:t>Ο ανάδοχος μετά την οριστική ποιοτική παραλαβή του συνολικού αντικειμένου της σύμβασης</w:t>
      </w:r>
      <w:r w:rsidR="007B0264">
        <w:rPr>
          <w:rFonts w:ascii="Book Antiqua" w:hAnsi="Book Antiqua"/>
        </w:rPr>
        <w:t xml:space="preserve"> (και </w:t>
      </w:r>
      <w:r w:rsidR="007B0264" w:rsidRPr="00D66E08">
        <w:rPr>
          <w:rFonts w:ascii="Book Antiqua" w:hAnsi="Book Antiqua"/>
        </w:rPr>
        <w:t>πριν την επιστροφή της εγγύησης καλής εκτέλεσης</w:t>
      </w:r>
      <w:r w:rsidR="007B0264">
        <w:rPr>
          <w:rFonts w:ascii="Book Antiqua" w:hAnsi="Book Antiqua"/>
        </w:rPr>
        <w:t xml:space="preserve">) </w:t>
      </w:r>
      <w:r>
        <w:rPr>
          <w:rFonts w:ascii="Book Antiqua" w:hAnsi="Book Antiqua"/>
        </w:rPr>
        <w:t xml:space="preserve">υποχρεούται να προσκομίσει </w:t>
      </w:r>
      <w:r w:rsidRPr="00D66E08">
        <w:rPr>
          <w:rFonts w:ascii="Book Antiqua" w:hAnsi="Book Antiqua"/>
        </w:rPr>
        <w:t xml:space="preserve">εγγύηση καλής λειτουργίας </w:t>
      </w:r>
      <w:r w:rsidR="007B0264">
        <w:rPr>
          <w:rFonts w:ascii="Book Antiqua" w:hAnsi="Book Antiqua"/>
        </w:rPr>
        <w:t xml:space="preserve">του άρθρου </w:t>
      </w:r>
      <w:r w:rsidR="007B0264" w:rsidRPr="00C0568E">
        <w:rPr>
          <w:rFonts w:ascii="Book Antiqua" w:hAnsi="Book Antiqua"/>
          <w:b/>
        </w:rPr>
        <w:t>4.1</w:t>
      </w:r>
      <w:r w:rsidR="00C0568E" w:rsidRPr="00C0568E">
        <w:rPr>
          <w:rFonts w:ascii="Book Antiqua" w:hAnsi="Book Antiqua"/>
        </w:rPr>
        <w:t xml:space="preserve"> </w:t>
      </w:r>
      <w:r w:rsidR="007B0264">
        <w:rPr>
          <w:rFonts w:ascii="Book Antiqua" w:hAnsi="Book Antiqua"/>
        </w:rPr>
        <w:t>της διακήρυξης</w:t>
      </w:r>
      <w:r w:rsidR="00C0568E">
        <w:rPr>
          <w:rFonts w:ascii="Book Antiqua" w:hAnsi="Book Antiqua"/>
        </w:rPr>
        <w:t xml:space="preserve"> (</w:t>
      </w:r>
      <w:r w:rsidRPr="00D66E08">
        <w:rPr>
          <w:rFonts w:ascii="Book Antiqua" w:hAnsi="Book Antiqua"/>
        </w:rPr>
        <w:t>άρθρο 72 παρ. 2 του ν. 4412/2016</w:t>
      </w:r>
      <w:r w:rsidR="00C0568E">
        <w:rPr>
          <w:rFonts w:ascii="Book Antiqua" w:hAnsi="Book Antiqua"/>
        </w:rPr>
        <w:t xml:space="preserve">), </w:t>
      </w:r>
      <w:r w:rsidR="004B2B0E" w:rsidRPr="004B2B0E">
        <w:rPr>
          <w:rFonts w:ascii="Book Antiqua" w:hAnsi="Book Antiqua"/>
        </w:rPr>
        <w:t>το ύψος της οποίας ανέρχεται</w:t>
      </w:r>
      <w:r w:rsidR="002722A4">
        <w:rPr>
          <w:rFonts w:ascii="Book Antiqua" w:hAnsi="Book Antiqua"/>
        </w:rPr>
        <w:t xml:space="preserve"> σε </w:t>
      </w:r>
      <w:r w:rsidR="00741632" w:rsidRPr="00741632">
        <w:rPr>
          <w:rFonts w:ascii="Book Antiqua" w:hAnsi="Book Antiqua"/>
          <w:b/>
          <w:iCs/>
          <w:spacing w:val="5"/>
          <w:kern w:val="1"/>
          <w:shd w:val="clear" w:color="auto" w:fill="FFFF00"/>
        </w:rPr>
        <w:t>…………..</w:t>
      </w:r>
      <w:r w:rsidR="002722A4">
        <w:rPr>
          <w:rFonts w:ascii="Book Antiqua" w:hAnsi="Book Antiqua"/>
          <w:b/>
          <w:iCs/>
          <w:spacing w:val="5"/>
          <w:kern w:val="1"/>
        </w:rPr>
        <w:t xml:space="preserve"> € </w:t>
      </w:r>
      <w:r w:rsidR="002722A4" w:rsidRPr="002722A4">
        <w:rPr>
          <w:rFonts w:ascii="Book Antiqua" w:hAnsi="Book Antiqua"/>
          <w:iCs/>
          <w:spacing w:val="5"/>
          <w:kern w:val="1"/>
        </w:rPr>
        <w:t>(</w:t>
      </w:r>
      <w:r w:rsidR="004B2B0E" w:rsidRPr="002722A4">
        <w:rPr>
          <w:rFonts w:ascii="Book Antiqua" w:hAnsi="Book Antiqua"/>
        </w:rPr>
        <w:t>σε ποσοστό 5% επί της συνολικής συμβατικής αξίας, χωρίς τον Φ.Π.Α.</w:t>
      </w:r>
      <w:r w:rsidR="002722A4" w:rsidRPr="002722A4">
        <w:rPr>
          <w:rFonts w:ascii="Book Antiqua" w:hAnsi="Book Antiqua"/>
        </w:rPr>
        <w:t>)</w:t>
      </w:r>
      <w:r w:rsidR="004B2B0E">
        <w:rPr>
          <w:rFonts w:ascii="Book Antiqua" w:hAnsi="Book Antiqua"/>
        </w:rPr>
        <w:t xml:space="preserve"> </w:t>
      </w:r>
      <w:r>
        <w:rPr>
          <w:rFonts w:ascii="Book Antiqua" w:hAnsi="Book Antiqua"/>
        </w:rPr>
        <w:t xml:space="preserve">και η οποία θα περιλαμβάνει </w:t>
      </w:r>
      <w:r w:rsidR="00C0568E">
        <w:rPr>
          <w:rFonts w:ascii="Book Antiqua" w:hAnsi="Book Antiqua"/>
        </w:rPr>
        <w:t>όλα τα απαραίτη</w:t>
      </w:r>
      <w:r>
        <w:rPr>
          <w:rFonts w:ascii="Book Antiqua" w:hAnsi="Book Antiqua"/>
        </w:rPr>
        <w:t>τα στοιχεία που ορίζοντα</w:t>
      </w:r>
      <w:r w:rsidR="007B0264">
        <w:rPr>
          <w:rFonts w:ascii="Book Antiqua" w:hAnsi="Book Antiqua"/>
        </w:rPr>
        <w:t>ι</w:t>
      </w:r>
      <w:r>
        <w:rPr>
          <w:rFonts w:ascii="Book Antiqua" w:hAnsi="Book Antiqua"/>
        </w:rPr>
        <w:t xml:space="preserve"> στο</w:t>
      </w:r>
      <w:r w:rsidR="007B0264">
        <w:rPr>
          <w:rFonts w:ascii="Book Antiqua" w:hAnsi="Book Antiqua"/>
        </w:rPr>
        <w:t xml:space="preserve"> άρθρο </w:t>
      </w:r>
      <w:r w:rsidR="007B0264" w:rsidRPr="007B0264">
        <w:rPr>
          <w:rFonts w:ascii="Book Antiqua" w:hAnsi="Book Antiqua"/>
          <w:b/>
        </w:rPr>
        <w:t>2.1.5</w:t>
      </w:r>
      <w:r w:rsidR="007B0264">
        <w:rPr>
          <w:rFonts w:ascii="Book Antiqua" w:hAnsi="Book Antiqua"/>
        </w:rPr>
        <w:t xml:space="preserve"> της διακήρυξης</w:t>
      </w:r>
      <w:r w:rsidR="00C0568E">
        <w:rPr>
          <w:rFonts w:ascii="Book Antiqua" w:hAnsi="Book Antiqua"/>
        </w:rPr>
        <w:t>.</w:t>
      </w:r>
      <w:r w:rsidR="004B2B0E">
        <w:rPr>
          <w:rFonts w:ascii="Book Antiqua" w:hAnsi="Book Antiqua"/>
        </w:rPr>
        <w:t xml:space="preserve"> Η χρονική διάρκεια της εγγυητικής επιστολής καλής λειτουργίας </w:t>
      </w:r>
      <w:r w:rsidR="004B2B0E" w:rsidRPr="002722A4">
        <w:rPr>
          <w:rFonts w:ascii="Book Antiqua" w:hAnsi="Book Antiqua"/>
          <w:b/>
          <w:u w:val="single"/>
        </w:rPr>
        <w:t>θα είναι κατά τρεις (3) μήνες τουλάχιστον μεγαλύτερη από τον χρόνο της περιόδου εγγύησης καλής λειτουργίας</w:t>
      </w:r>
      <w:r w:rsidR="004B2B0E">
        <w:rPr>
          <w:rFonts w:ascii="Book Antiqua" w:hAnsi="Book Antiqua"/>
          <w:u w:val="single"/>
        </w:rPr>
        <w:t>.</w:t>
      </w:r>
    </w:p>
    <w:p w:rsidR="00C3614E" w:rsidRPr="00A778B2" w:rsidRDefault="00C3614E" w:rsidP="00C3614E">
      <w:pPr>
        <w:jc w:val="both"/>
        <w:rPr>
          <w:rFonts w:ascii="Book Antiqua" w:hAnsi="Book Antiqua"/>
        </w:rPr>
      </w:pPr>
      <w:r w:rsidRPr="00A778B2">
        <w:rPr>
          <w:rFonts w:ascii="Book Antiqua" w:hAnsi="Book Antiqua"/>
        </w:rPr>
        <w:t>Κατά την περίοδο της εγγυημένης λειτουργίας, ο ανάδοχος ευθύνεται για την καλή λειτουργία του αντικειμένου της προμήθειας</w:t>
      </w:r>
      <w:r w:rsidR="002722A4">
        <w:rPr>
          <w:rFonts w:ascii="Book Antiqua" w:hAnsi="Book Antiqua"/>
        </w:rPr>
        <w:t>.</w:t>
      </w:r>
      <w:r w:rsidRPr="00A778B2">
        <w:rPr>
          <w:rFonts w:ascii="Book Antiqua" w:hAnsi="Book Antiqua"/>
        </w:rPr>
        <w:t xml:space="preserve"> Επίσης, οφείλει κατά το χρόνο της εγγυημένης λειτουργίας να προβαίνει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w:t>
      </w:r>
      <w:bookmarkStart w:id="0" w:name="_GoBack"/>
      <w:bookmarkEnd w:id="0"/>
      <w:r w:rsidRPr="00A778B2">
        <w:rPr>
          <w:rFonts w:ascii="Book Antiqua" w:hAnsi="Book Antiqua"/>
        </w:rPr>
        <w:t>ύμβασης.</w:t>
      </w:r>
    </w:p>
    <w:p w:rsidR="00C3614E" w:rsidRPr="00A778B2" w:rsidRDefault="00C3614E" w:rsidP="00C3614E">
      <w:pPr>
        <w:jc w:val="both"/>
        <w:rPr>
          <w:rFonts w:ascii="Book Antiqua" w:hAnsi="Book Antiqua"/>
        </w:rPr>
      </w:pPr>
      <w:r w:rsidRPr="00A778B2">
        <w:rPr>
          <w:rFonts w:ascii="Book Antiqua" w:hAnsi="Book Antiqua"/>
        </w:rPr>
        <w:t xml:space="preserve">Για την παρακολούθηση της εκπλήρωσης των συμβατικών υποχρεώσεων του αναδόχου η επιτροπή παρακολούθησης και παραλαβής, προβαίνει στον απαιτούμενο έλεγχο της συμμόρφωσης του </w:t>
      </w:r>
      <w:r w:rsidRPr="00A778B2">
        <w:rPr>
          <w:rFonts w:ascii="Book Antiqua" w:hAnsi="Book Antiqua"/>
        </w:rPr>
        <w:lastRenderedPageBreak/>
        <w:t>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rsidR="00C3614E" w:rsidRPr="00A778B2" w:rsidRDefault="00C3614E" w:rsidP="00C3614E">
      <w:pPr>
        <w:jc w:val="both"/>
        <w:rPr>
          <w:rFonts w:ascii="Book Antiqua" w:hAnsi="Book Antiqua"/>
        </w:rPr>
      </w:pPr>
      <w:r w:rsidRPr="00A778B2">
        <w:rPr>
          <w:rFonts w:ascii="Book Antiqua" w:hAnsi="Book Antiqua"/>
        </w:rPr>
        <w:t xml:space="preserve">Μέσα σε ένα (1) μήνα από την λήξη του προβλεπόμενου χρόνου της εγγυημένης λειτουργίας η επιτροπή παρακολούθησης και παραλαβής 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w:t>
      </w:r>
      <w:r w:rsidRPr="00D66E08">
        <w:rPr>
          <w:rFonts w:ascii="Book Antiqua" w:hAnsi="Book Antiqua"/>
          <w:u w:val="single"/>
        </w:rPr>
        <w:t>ολική ή μερική κατάπτωση</w:t>
      </w:r>
      <w:r w:rsidRPr="00A778B2">
        <w:rPr>
          <w:rFonts w:ascii="Book Antiqua" w:hAnsi="Book Antiqua"/>
        </w:rPr>
        <w:t xml:space="preserve"> </w:t>
      </w:r>
      <w:r w:rsidRPr="00D66E08">
        <w:rPr>
          <w:rFonts w:ascii="Book Antiqua" w:hAnsi="Book Antiqua"/>
          <w:u w:val="single"/>
        </w:rPr>
        <w:t xml:space="preserve">της εγγυήσεως καλής λειτουργίας που προβλέπεται στο άρθρο </w:t>
      </w:r>
      <w:r w:rsidR="005C484E" w:rsidRPr="00D66E08">
        <w:rPr>
          <w:rFonts w:ascii="Book Antiqua" w:hAnsi="Book Antiqua"/>
          <w:b/>
          <w:u w:val="single"/>
        </w:rPr>
        <w:t>4.1</w:t>
      </w:r>
      <w:r w:rsidRPr="00D66E08">
        <w:rPr>
          <w:rFonts w:ascii="Book Antiqua" w:hAnsi="Book Antiqua"/>
          <w:u w:val="single"/>
        </w:rPr>
        <w:t xml:space="preserve"> της </w:t>
      </w:r>
      <w:r w:rsidR="005C484E" w:rsidRPr="00D66E08">
        <w:rPr>
          <w:rFonts w:ascii="Book Antiqua" w:hAnsi="Book Antiqua"/>
          <w:u w:val="single"/>
        </w:rPr>
        <w:t>διακήρυξης</w:t>
      </w:r>
      <w:r w:rsidRPr="00A778B2">
        <w:rPr>
          <w:rFonts w:ascii="Book Antiqua" w:hAnsi="Book Antiqua"/>
        </w:rPr>
        <w:t xml:space="preserve">. Το πρωτόκολλο εγκρίνεται από το </w:t>
      </w:r>
      <w:r w:rsidR="00D3775A" w:rsidRPr="00A778B2">
        <w:rPr>
          <w:rFonts w:ascii="Book Antiqua" w:hAnsi="Book Antiqua"/>
        </w:rPr>
        <w:t>Δημοτικό Συμβούλιο</w:t>
      </w:r>
      <w:r w:rsidRPr="00A778B2">
        <w:rPr>
          <w:rFonts w:ascii="Book Antiqua" w:hAnsi="Book Antiqua"/>
        </w:rPr>
        <w:t>.</w:t>
      </w:r>
    </w:p>
    <w:p w:rsidR="00C3614E" w:rsidRPr="00A778B2" w:rsidRDefault="00C3614E" w:rsidP="00C3614E">
      <w:pPr>
        <w:jc w:val="both"/>
        <w:rPr>
          <w:rFonts w:ascii="Book Antiqua" w:hAnsi="Book Antiqua"/>
        </w:rPr>
      </w:pPr>
    </w:p>
    <w:p w:rsidR="00C3614E" w:rsidRPr="00A778B2" w:rsidRDefault="00C3614E" w:rsidP="00E448E7">
      <w:pPr>
        <w:jc w:val="both"/>
        <w:rPr>
          <w:rFonts w:ascii="Book Antiqua" w:hAnsi="Book Antiqua"/>
        </w:rPr>
      </w:pPr>
    </w:p>
    <w:p w:rsidR="00E448E7" w:rsidRPr="0038217C" w:rsidRDefault="00E448E7" w:rsidP="00E448E7">
      <w:pPr>
        <w:jc w:val="center"/>
        <w:rPr>
          <w:rFonts w:ascii="Book Antiqua" w:hAnsi="Book Antiqua"/>
          <w:b/>
        </w:rPr>
      </w:pPr>
      <w:r w:rsidRPr="00A778B2">
        <w:rPr>
          <w:rFonts w:ascii="Book Antiqua" w:hAnsi="Book Antiqua"/>
          <w:b/>
        </w:rPr>
        <w:t xml:space="preserve">Άρθρο </w:t>
      </w:r>
      <w:r w:rsidR="00D3775A" w:rsidRPr="00A778B2">
        <w:rPr>
          <w:rFonts w:ascii="Book Antiqua" w:hAnsi="Book Antiqua"/>
          <w:b/>
        </w:rPr>
        <w:t>1</w:t>
      </w:r>
      <w:r w:rsidR="007445FD" w:rsidRPr="0038217C">
        <w:rPr>
          <w:rFonts w:ascii="Book Antiqua" w:hAnsi="Book Antiqua"/>
          <w:b/>
        </w:rPr>
        <w:t>3</w:t>
      </w:r>
    </w:p>
    <w:p w:rsidR="00E448E7" w:rsidRDefault="00E448E7" w:rsidP="00E448E7">
      <w:pPr>
        <w:jc w:val="center"/>
        <w:rPr>
          <w:rFonts w:ascii="Book Antiqua" w:hAnsi="Book Antiqua"/>
          <w:b/>
        </w:rPr>
      </w:pPr>
      <w:r w:rsidRPr="00A778B2">
        <w:rPr>
          <w:rFonts w:ascii="Book Antiqua" w:hAnsi="Book Antiqua"/>
          <w:b/>
        </w:rPr>
        <w:t>Λύση της σύμβασης</w:t>
      </w:r>
    </w:p>
    <w:p w:rsidR="002C5748" w:rsidRPr="00A778B2" w:rsidRDefault="002C5748" w:rsidP="00E448E7">
      <w:pPr>
        <w:jc w:val="center"/>
        <w:rPr>
          <w:rFonts w:ascii="Book Antiqua" w:hAnsi="Book Antiqua"/>
          <w:b/>
        </w:rPr>
      </w:pPr>
    </w:p>
    <w:p w:rsidR="00E448E7" w:rsidRPr="00A778B2" w:rsidRDefault="00D3775A" w:rsidP="00E448E7">
      <w:pPr>
        <w:jc w:val="both"/>
        <w:rPr>
          <w:rFonts w:ascii="Book Antiqua" w:hAnsi="Book Antiqua"/>
        </w:rPr>
      </w:pPr>
      <w:r w:rsidRPr="00A778B2">
        <w:rPr>
          <w:rFonts w:ascii="Book Antiqua" w:hAnsi="Book Antiqua"/>
        </w:rPr>
        <w:t>Με την επιφύλαξη του άρθρου 9 της παρούσας, η</w:t>
      </w:r>
      <w:r w:rsidR="00E448E7" w:rsidRPr="00A778B2">
        <w:rPr>
          <w:rFonts w:ascii="Book Antiqua" w:hAnsi="Book Antiqua"/>
        </w:rPr>
        <w:t xml:space="preserve"> σύμβαση λύεται με την πάροδο της ημερομηνίας διάρκειας της, όπως αυτή ορίζεται στο άρθρο 2 της παρούσας.</w:t>
      </w:r>
    </w:p>
    <w:p w:rsidR="00E448E7" w:rsidRPr="00A778B2" w:rsidRDefault="00E448E7" w:rsidP="00E448E7">
      <w:pPr>
        <w:jc w:val="both"/>
        <w:rPr>
          <w:rFonts w:ascii="Book Antiqua" w:hAnsi="Book Antiqua"/>
        </w:rPr>
      </w:pPr>
    </w:p>
    <w:p w:rsidR="00E448E7" w:rsidRPr="00A778B2" w:rsidRDefault="00E448E7" w:rsidP="00E448E7">
      <w:pPr>
        <w:jc w:val="both"/>
        <w:rPr>
          <w:rFonts w:ascii="Book Antiqua" w:hAnsi="Book Antiqua"/>
        </w:rPr>
      </w:pPr>
      <w:r w:rsidRPr="00A778B2">
        <w:rPr>
          <w:rFonts w:ascii="Book Antiqua" w:hAnsi="Book Antiqua"/>
        </w:rPr>
        <w:t xml:space="preserve">Αφού συντάχθηκε η παρούσα σύμβαση σε </w:t>
      </w:r>
      <w:r w:rsidR="005C484E">
        <w:rPr>
          <w:rFonts w:ascii="Book Antiqua" w:hAnsi="Book Antiqua"/>
        </w:rPr>
        <w:t xml:space="preserve">τρία (3) </w:t>
      </w:r>
      <w:r w:rsidRPr="00A778B2">
        <w:rPr>
          <w:rFonts w:ascii="Book Antiqua" w:hAnsi="Book Antiqua"/>
        </w:rPr>
        <w:t>αντίτυπα, αναγνώσθηκε και υπογράφηκε ως ακολούθως από τα συμβαλλόμενα μέρη.</w:t>
      </w:r>
    </w:p>
    <w:p w:rsidR="00E448E7" w:rsidRPr="00A778B2" w:rsidRDefault="00E448E7" w:rsidP="00E448E7">
      <w:pPr>
        <w:jc w:val="both"/>
        <w:rPr>
          <w:rFonts w:ascii="Book Antiqua" w:hAnsi="Book Antiqua"/>
        </w:rPr>
      </w:pPr>
    </w:p>
    <w:p w:rsidR="00E448E7" w:rsidRPr="00A778B2" w:rsidRDefault="00E448E7" w:rsidP="00E448E7">
      <w:pPr>
        <w:jc w:val="center"/>
        <w:rPr>
          <w:rFonts w:ascii="Book Antiqua" w:hAnsi="Book Antiqua"/>
          <w:b/>
        </w:rPr>
      </w:pPr>
      <w:r w:rsidRPr="00A778B2">
        <w:rPr>
          <w:rFonts w:ascii="Book Antiqua" w:hAnsi="Book Antiqua"/>
          <w:b/>
        </w:rPr>
        <w:t>ΟΙ   ΣΥΜΒΑΛΛΟΜΕΝΟΙ</w:t>
      </w:r>
    </w:p>
    <w:p w:rsidR="00E448E7" w:rsidRPr="00A778B2" w:rsidRDefault="00E448E7" w:rsidP="00E448E7">
      <w:pPr>
        <w:jc w:val="both"/>
        <w:rPr>
          <w:rFonts w:ascii="Book Antiqua" w:hAnsi="Book Antiq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73"/>
        <w:gridCol w:w="4573"/>
      </w:tblGrid>
      <w:tr w:rsidR="00E448E7" w:rsidRPr="00A778B2" w:rsidTr="004E390B">
        <w:trPr>
          <w:trHeight w:val="1643"/>
        </w:trPr>
        <w:tc>
          <w:tcPr>
            <w:tcW w:w="2500" w:type="pct"/>
          </w:tcPr>
          <w:p w:rsidR="00E448E7" w:rsidRPr="00A778B2" w:rsidRDefault="00E448E7" w:rsidP="00831C5E">
            <w:pPr>
              <w:jc w:val="center"/>
              <w:rPr>
                <w:rFonts w:ascii="Book Antiqua" w:hAnsi="Book Antiqua"/>
                <w:b/>
              </w:rPr>
            </w:pPr>
            <w:r w:rsidRPr="00A778B2">
              <w:rPr>
                <w:rFonts w:ascii="Book Antiqua" w:hAnsi="Book Antiqua"/>
                <w:b/>
              </w:rPr>
              <w:t xml:space="preserve">ΓΙΑ ΤΟ ΔΗΜΟ </w:t>
            </w:r>
            <w:r w:rsidR="004E390B">
              <w:rPr>
                <w:rFonts w:ascii="Book Antiqua" w:hAnsi="Book Antiqua"/>
                <w:b/>
              </w:rPr>
              <w:t>ΧΙΟΥ</w:t>
            </w:r>
          </w:p>
          <w:p w:rsidR="00E448E7" w:rsidRPr="00A778B2" w:rsidRDefault="00E448E7" w:rsidP="00831C5E">
            <w:pPr>
              <w:jc w:val="center"/>
              <w:rPr>
                <w:rFonts w:ascii="Book Antiqua" w:hAnsi="Book Antiqua"/>
                <w:b/>
              </w:rPr>
            </w:pPr>
          </w:p>
          <w:p w:rsidR="00E448E7" w:rsidRPr="00A778B2" w:rsidRDefault="00E448E7" w:rsidP="00831C5E">
            <w:pPr>
              <w:jc w:val="center"/>
              <w:rPr>
                <w:rFonts w:ascii="Book Antiqua" w:hAnsi="Book Antiqua"/>
                <w:b/>
              </w:rPr>
            </w:pPr>
          </w:p>
          <w:p w:rsidR="00E448E7" w:rsidRDefault="00E448E7" w:rsidP="00831C5E">
            <w:pPr>
              <w:jc w:val="center"/>
              <w:rPr>
                <w:rFonts w:ascii="Book Antiqua" w:hAnsi="Book Antiqua"/>
                <w:b/>
              </w:rPr>
            </w:pPr>
          </w:p>
          <w:p w:rsidR="004E390B" w:rsidRPr="00A778B2" w:rsidRDefault="004E390B" w:rsidP="00831C5E">
            <w:pPr>
              <w:jc w:val="center"/>
              <w:rPr>
                <w:rFonts w:ascii="Book Antiqua" w:hAnsi="Book Antiqua"/>
                <w:b/>
              </w:rPr>
            </w:pPr>
          </w:p>
          <w:p w:rsidR="00E448E7" w:rsidRPr="00A778B2" w:rsidRDefault="00E42311" w:rsidP="00831C5E">
            <w:pPr>
              <w:jc w:val="center"/>
              <w:rPr>
                <w:rFonts w:ascii="Book Antiqua" w:hAnsi="Book Antiqua"/>
                <w:b/>
              </w:rPr>
            </w:pPr>
            <w:r>
              <w:rPr>
                <w:rFonts w:ascii="Book Antiqua" w:hAnsi="Book Antiqua"/>
                <w:b/>
              </w:rPr>
              <w:t>ΚΑΡΜΑΝΤΖΗΣ ΣΤΑΜΑΤΙΟΣ</w:t>
            </w:r>
          </w:p>
          <w:p w:rsidR="00E448E7" w:rsidRPr="00A778B2" w:rsidRDefault="00E448E7" w:rsidP="00831C5E">
            <w:pPr>
              <w:jc w:val="center"/>
              <w:rPr>
                <w:rFonts w:ascii="Book Antiqua" w:hAnsi="Book Antiqua"/>
              </w:rPr>
            </w:pPr>
            <w:r w:rsidRPr="00A778B2">
              <w:rPr>
                <w:rFonts w:ascii="Book Antiqua" w:hAnsi="Book Antiqua"/>
                <w:b/>
              </w:rPr>
              <w:t>ΔΗΜΑΡΧΟΣ</w:t>
            </w:r>
          </w:p>
        </w:tc>
        <w:tc>
          <w:tcPr>
            <w:tcW w:w="2500" w:type="pct"/>
          </w:tcPr>
          <w:p w:rsidR="008E6B89" w:rsidRPr="00D848E5" w:rsidRDefault="008E6B89" w:rsidP="008E6B89">
            <w:pPr>
              <w:jc w:val="center"/>
              <w:rPr>
                <w:rFonts w:ascii="Book Antiqua" w:hAnsi="Book Antiqua"/>
                <w:b/>
              </w:rPr>
            </w:pPr>
            <w:r>
              <w:rPr>
                <w:rFonts w:ascii="Book Antiqua" w:hAnsi="Book Antiqua"/>
                <w:b/>
              </w:rPr>
              <w:t>ΓΙΑ Τ</w:t>
            </w:r>
            <w:r w:rsidR="004E390B">
              <w:rPr>
                <w:rFonts w:ascii="Book Antiqua" w:hAnsi="Book Antiqua"/>
                <w:b/>
              </w:rPr>
              <w:t>Η</w:t>
            </w:r>
            <w:r>
              <w:rPr>
                <w:rFonts w:ascii="Book Antiqua" w:hAnsi="Book Antiqua"/>
                <w:b/>
              </w:rPr>
              <w:t>Ν ΑΝΑΔΟΧΟ</w:t>
            </w:r>
            <w:r w:rsidR="004E390B">
              <w:rPr>
                <w:rFonts w:ascii="Book Antiqua" w:hAnsi="Book Antiqua"/>
                <w:b/>
              </w:rPr>
              <w:t xml:space="preserve"> ΕΤΑΙΡΕΙΑ</w:t>
            </w:r>
          </w:p>
          <w:p w:rsidR="00E448E7" w:rsidRPr="00A778B2" w:rsidRDefault="00E448E7" w:rsidP="00831C5E">
            <w:pPr>
              <w:jc w:val="center"/>
              <w:rPr>
                <w:rFonts w:ascii="Book Antiqua" w:hAnsi="Book Antiqua"/>
                <w:b/>
              </w:rPr>
            </w:pPr>
          </w:p>
          <w:p w:rsidR="00E448E7" w:rsidRDefault="00E448E7" w:rsidP="00831C5E">
            <w:pPr>
              <w:jc w:val="center"/>
              <w:rPr>
                <w:rFonts w:ascii="Book Antiqua" w:hAnsi="Book Antiqua"/>
                <w:b/>
              </w:rPr>
            </w:pPr>
          </w:p>
          <w:p w:rsidR="004E390B" w:rsidRPr="00A778B2" w:rsidRDefault="004E390B" w:rsidP="00831C5E">
            <w:pPr>
              <w:jc w:val="center"/>
              <w:rPr>
                <w:rFonts w:ascii="Book Antiqua" w:hAnsi="Book Antiqua"/>
                <w:b/>
              </w:rPr>
            </w:pPr>
          </w:p>
          <w:p w:rsidR="00E448E7" w:rsidRPr="00A778B2" w:rsidRDefault="00E448E7" w:rsidP="00831C5E">
            <w:pPr>
              <w:jc w:val="center"/>
              <w:rPr>
                <w:rFonts w:ascii="Book Antiqua" w:hAnsi="Book Antiqua"/>
                <w:b/>
              </w:rPr>
            </w:pPr>
          </w:p>
          <w:p w:rsidR="004E390B" w:rsidRDefault="00741632" w:rsidP="00831C5E">
            <w:pPr>
              <w:jc w:val="center"/>
              <w:rPr>
                <w:rFonts w:ascii="Book Antiqua" w:hAnsi="Book Antiqua"/>
                <w:b/>
              </w:rPr>
            </w:pPr>
            <w:r>
              <w:rPr>
                <w:rFonts w:ascii="Book Antiqua" w:hAnsi="Book Antiqua"/>
                <w:b/>
              </w:rPr>
              <w:t>………………………….</w:t>
            </w:r>
          </w:p>
          <w:p w:rsidR="0038217C" w:rsidRPr="00A778B2" w:rsidRDefault="0038217C" w:rsidP="00831C5E">
            <w:pPr>
              <w:jc w:val="center"/>
              <w:rPr>
                <w:rFonts w:ascii="Book Antiqua" w:hAnsi="Book Antiqua"/>
                <w:b/>
              </w:rPr>
            </w:pPr>
            <w:r>
              <w:rPr>
                <w:rFonts w:ascii="Book Antiqua" w:hAnsi="Book Antiqua"/>
                <w:b/>
              </w:rPr>
              <w:t>ΝΟΜΙΜΟΣ ΕΚΠΡΟΣΩΠΟΣ</w:t>
            </w:r>
          </w:p>
        </w:tc>
      </w:tr>
    </w:tbl>
    <w:p w:rsidR="00A778B2" w:rsidRDefault="00A778B2">
      <w:pPr>
        <w:rPr>
          <w:rFonts w:ascii="Book Antiqua" w:hAnsi="Book Antiqua"/>
        </w:rPr>
      </w:pPr>
    </w:p>
    <w:p w:rsidR="0075782B" w:rsidRPr="00A778B2" w:rsidRDefault="0075782B">
      <w:pPr>
        <w:rPr>
          <w:rFonts w:ascii="Book Antiqua" w:hAnsi="Book Antiqua"/>
        </w:rPr>
      </w:pPr>
    </w:p>
    <w:sectPr w:rsidR="0075782B" w:rsidRPr="00A778B2" w:rsidSect="00ED3AD8">
      <w:footerReference w:type="default" r:id="rId10"/>
      <w:pgSz w:w="11906" w:h="16838"/>
      <w:pgMar w:top="709" w:right="1558" w:bottom="1134" w:left="1418" w:header="397"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7188" w:rsidRDefault="00F17188" w:rsidP="007C2FC1">
      <w:r>
        <w:separator/>
      </w:r>
    </w:p>
  </w:endnote>
  <w:endnote w:type="continuationSeparator" w:id="0">
    <w:p w:rsidR="00F17188" w:rsidRDefault="00F17188" w:rsidP="007C2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Book Antiqua">
    <w:panose1 w:val="02040602050305030304"/>
    <w:charset w:val="A1"/>
    <w:family w:val="roman"/>
    <w:pitch w:val="variable"/>
    <w:sig w:usb0="00000287" w:usb1="00000000" w:usb2="00000000" w:usb3="00000000" w:csb0="0000009F" w:csb1="00000000"/>
  </w:font>
  <w:font w:name="TimesNewRoman">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18"/>
        <w:szCs w:val="18"/>
      </w:rPr>
      <w:id w:val="504254165"/>
      <w:docPartObj>
        <w:docPartGallery w:val="Page Numbers (Bottom of Page)"/>
        <w:docPartUnique/>
      </w:docPartObj>
    </w:sdtPr>
    <w:sdtEndPr/>
    <w:sdtContent>
      <w:sdt>
        <w:sdtPr>
          <w:rPr>
            <w:rFonts w:ascii="Book Antiqua" w:hAnsi="Book Antiqua"/>
            <w:sz w:val="18"/>
            <w:szCs w:val="18"/>
          </w:rPr>
          <w:id w:val="-1669238322"/>
          <w:docPartObj>
            <w:docPartGallery w:val="Page Numbers (Top of Page)"/>
            <w:docPartUnique/>
          </w:docPartObj>
        </w:sdtPr>
        <w:sdtEndPr/>
        <w:sdtContent>
          <w:p w:rsidR="00F17188" w:rsidRPr="00C64C83" w:rsidRDefault="00F17188">
            <w:pPr>
              <w:pStyle w:val="a8"/>
              <w:jc w:val="center"/>
              <w:rPr>
                <w:rFonts w:ascii="Book Antiqua" w:hAnsi="Book Antiqua"/>
                <w:sz w:val="18"/>
                <w:szCs w:val="18"/>
              </w:rPr>
            </w:pPr>
            <w:r w:rsidRPr="00C64C83">
              <w:rPr>
                <w:rFonts w:ascii="Book Antiqua" w:hAnsi="Book Antiqua"/>
                <w:sz w:val="18"/>
                <w:szCs w:val="18"/>
              </w:rPr>
              <w:t xml:space="preserve">Σελίδα </w:t>
            </w:r>
            <w:r w:rsidRPr="00C64C83">
              <w:rPr>
                <w:rFonts w:ascii="Book Antiqua" w:hAnsi="Book Antiqua"/>
                <w:b/>
                <w:bCs/>
                <w:sz w:val="18"/>
                <w:szCs w:val="18"/>
              </w:rPr>
              <w:fldChar w:fldCharType="begin"/>
            </w:r>
            <w:r w:rsidRPr="00C64C83">
              <w:rPr>
                <w:rFonts w:ascii="Book Antiqua" w:hAnsi="Book Antiqua"/>
                <w:b/>
                <w:bCs/>
                <w:sz w:val="18"/>
                <w:szCs w:val="18"/>
              </w:rPr>
              <w:instrText>PAGE</w:instrText>
            </w:r>
            <w:r w:rsidRPr="00C64C83">
              <w:rPr>
                <w:rFonts w:ascii="Book Antiqua" w:hAnsi="Book Antiqua"/>
                <w:b/>
                <w:bCs/>
                <w:sz w:val="18"/>
                <w:szCs w:val="18"/>
              </w:rPr>
              <w:fldChar w:fldCharType="separate"/>
            </w:r>
            <w:r w:rsidR="006E0607">
              <w:rPr>
                <w:rFonts w:ascii="Book Antiqua" w:hAnsi="Book Antiqua"/>
                <w:b/>
                <w:bCs/>
                <w:noProof/>
                <w:sz w:val="18"/>
                <w:szCs w:val="18"/>
              </w:rPr>
              <w:t>7</w:t>
            </w:r>
            <w:r w:rsidRPr="00C64C83">
              <w:rPr>
                <w:rFonts w:ascii="Book Antiqua" w:hAnsi="Book Antiqua"/>
                <w:b/>
                <w:bCs/>
                <w:sz w:val="18"/>
                <w:szCs w:val="18"/>
              </w:rPr>
              <w:fldChar w:fldCharType="end"/>
            </w:r>
            <w:r w:rsidRPr="00C64C83">
              <w:rPr>
                <w:rFonts w:ascii="Book Antiqua" w:hAnsi="Book Antiqua"/>
                <w:sz w:val="18"/>
                <w:szCs w:val="18"/>
              </w:rPr>
              <w:t xml:space="preserve"> από </w:t>
            </w:r>
            <w:r w:rsidRPr="00C64C83">
              <w:rPr>
                <w:rFonts w:ascii="Book Antiqua" w:hAnsi="Book Antiqua"/>
                <w:b/>
                <w:bCs/>
                <w:sz w:val="18"/>
                <w:szCs w:val="18"/>
              </w:rPr>
              <w:fldChar w:fldCharType="begin"/>
            </w:r>
            <w:r w:rsidRPr="00C64C83">
              <w:rPr>
                <w:rFonts w:ascii="Book Antiqua" w:hAnsi="Book Antiqua"/>
                <w:b/>
                <w:bCs/>
                <w:sz w:val="18"/>
                <w:szCs w:val="18"/>
              </w:rPr>
              <w:instrText>NUMPAGES</w:instrText>
            </w:r>
            <w:r w:rsidRPr="00C64C83">
              <w:rPr>
                <w:rFonts w:ascii="Book Antiqua" w:hAnsi="Book Antiqua"/>
                <w:b/>
                <w:bCs/>
                <w:sz w:val="18"/>
                <w:szCs w:val="18"/>
              </w:rPr>
              <w:fldChar w:fldCharType="separate"/>
            </w:r>
            <w:r w:rsidR="006E0607">
              <w:rPr>
                <w:rFonts w:ascii="Book Antiqua" w:hAnsi="Book Antiqua"/>
                <w:b/>
                <w:bCs/>
                <w:noProof/>
                <w:sz w:val="18"/>
                <w:szCs w:val="18"/>
              </w:rPr>
              <w:t>7</w:t>
            </w:r>
            <w:r w:rsidRPr="00C64C83">
              <w:rPr>
                <w:rFonts w:ascii="Book Antiqua" w:hAnsi="Book Antiqua"/>
                <w:b/>
                <w:bCs/>
                <w:sz w:val="18"/>
                <w:szCs w:val="18"/>
              </w:rPr>
              <w:fldChar w:fldCharType="end"/>
            </w:r>
          </w:p>
        </w:sdtContent>
      </w:sdt>
    </w:sdtContent>
  </w:sdt>
  <w:p w:rsidR="00F17188" w:rsidRDefault="00F1718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7188" w:rsidRDefault="00F17188" w:rsidP="007C2FC1">
      <w:r>
        <w:separator/>
      </w:r>
    </w:p>
  </w:footnote>
  <w:footnote w:type="continuationSeparator" w:id="0">
    <w:p w:rsidR="00F17188" w:rsidRDefault="00F17188" w:rsidP="007C2F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0A2B4D"/>
    <w:multiLevelType w:val="hybridMultilevel"/>
    <w:tmpl w:val="C11A8CE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77AA0C72"/>
    <w:multiLevelType w:val="hybridMultilevel"/>
    <w:tmpl w:val="2ECA445C"/>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8E7"/>
    <w:rsid w:val="0001754C"/>
    <w:rsid w:val="00035583"/>
    <w:rsid w:val="00062A09"/>
    <w:rsid w:val="00064701"/>
    <w:rsid w:val="000728F9"/>
    <w:rsid w:val="000C2B51"/>
    <w:rsid w:val="000C3F6A"/>
    <w:rsid w:val="000E1CF9"/>
    <w:rsid w:val="000E7C8C"/>
    <w:rsid w:val="000F6B7D"/>
    <w:rsid w:val="00106E05"/>
    <w:rsid w:val="00133551"/>
    <w:rsid w:val="0013371C"/>
    <w:rsid w:val="00133753"/>
    <w:rsid w:val="001468F0"/>
    <w:rsid w:val="00163B9E"/>
    <w:rsid w:val="001A49A6"/>
    <w:rsid w:val="001E5619"/>
    <w:rsid w:val="001F1170"/>
    <w:rsid w:val="002231B9"/>
    <w:rsid w:val="00246E71"/>
    <w:rsid w:val="00252B59"/>
    <w:rsid w:val="00252C17"/>
    <w:rsid w:val="00260DA1"/>
    <w:rsid w:val="002722A4"/>
    <w:rsid w:val="00283EA2"/>
    <w:rsid w:val="0028497E"/>
    <w:rsid w:val="002A23BA"/>
    <w:rsid w:val="002B3745"/>
    <w:rsid w:val="002B77AD"/>
    <w:rsid w:val="002C3412"/>
    <w:rsid w:val="002C4CB5"/>
    <w:rsid w:val="002C5748"/>
    <w:rsid w:val="002E7EED"/>
    <w:rsid w:val="0030696A"/>
    <w:rsid w:val="00315E38"/>
    <w:rsid w:val="00381C17"/>
    <w:rsid w:val="0038217C"/>
    <w:rsid w:val="00382F65"/>
    <w:rsid w:val="003D0675"/>
    <w:rsid w:val="00406489"/>
    <w:rsid w:val="00424FEA"/>
    <w:rsid w:val="00426063"/>
    <w:rsid w:val="00432516"/>
    <w:rsid w:val="00443D73"/>
    <w:rsid w:val="00444580"/>
    <w:rsid w:val="004B2B0E"/>
    <w:rsid w:val="004E390B"/>
    <w:rsid w:val="004E7313"/>
    <w:rsid w:val="00510997"/>
    <w:rsid w:val="00523C48"/>
    <w:rsid w:val="00541239"/>
    <w:rsid w:val="005500D5"/>
    <w:rsid w:val="005A76F0"/>
    <w:rsid w:val="005C484E"/>
    <w:rsid w:val="005F3AD5"/>
    <w:rsid w:val="006042EA"/>
    <w:rsid w:val="00654B8B"/>
    <w:rsid w:val="00684C05"/>
    <w:rsid w:val="00695CCC"/>
    <w:rsid w:val="006979D4"/>
    <w:rsid w:val="006C759A"/>
    <w:rsid w:val="006D5F7A"/>
    <w:rsid w:val="006E0607"/>
    <w:rsid w:val="007367C6"/>
    <w:rsid w:val="007375F1"/>
    <w:rsid w:val="00741632"/>
    <w:rsid w:val="007445FD"/>
    <w:rsid w:val="0075782B"/>
    <w:rsid w:val="00783B5E"/>
    <w:rsid w:val="007A134E"/>
    <w:rsid w:val="007B0264"/>
    <w:rsid w:val="007B3F65"/>
    <w:rsid w:val="007C2FC1"/>
    <w:rsid w:val="007D6B5D"/>
    <w:rsid w:val="007F5E92"/>
    <w:rsid w:val="008268FA"/>
    <w:rsid w:val="00831C5E"/>
    <w:rsid w:val="00893062"/>
    <w:rsid w:val="008B4FF4"/>
    <w:rsid w:val="008D1B44"/>
    <w:rsid w:val="008E6B89"/>
    <w:rsid w:val="008F53CF"/>
    <w:rsid w:val="00902C8D"/>
    <w:rsid w:val="00925B90"/>
    <w:rsid w:val="009318D5"/>
    <w:rsid w:val="00941F2F"/>
    <w:rsid w:val="00963300"/>
    <w:rsid w:val="009B058C"/>
    <w:rsid w:val="009D366B"/>
    <w:rsid w:val="00A40A1E"/>
    <w:rsid w:val="00A46A95"/>
    <w:rsid w:val="00A63AD7"/>
    <w:rsid w:val="00A778B2"/>
    <w:rsid w:val="00AA0EB9"/>
    <w:rsid w:val="00AA212B"/>
    <w:rsid w:val="00B10960"/>
    <w:rsid w:val="00B505BB"/>
    <w:rsid w:val="00B6012E"/>
    <w:rsid w:val="00BA60A8"/>
    <w:rsid w:val="00BB0D62"/>
    <w:rsid w:val="00BB4124"/>
    <w:rsid w:val="00C05184"/>
    <w:rsid w:val="00C0568E"/>
    <w:rsid w:val="00C17DE6"/>
    <w:rsid w:val="00C2323D"/>
    <w:rsid w:val="00C3614E"/>
    <w:rsid w:val="00C52616"/>
    <w:rsid w:val="00C64C83"/>
    <w:rsid w:val="00C808C9"/>
    <w:rsid w:val="00C8617E"/>
    <w:rsid w:val="00C91A29"/>
    <w:rsid w:val="00CB70F7"/>
    <w:rsid w:val="00CC1812"/>
    <w:rsid w:val="00CD4393"/>
    <w:rsid w:val="00CE4335"/>
    <w:rsid w:val="00D03F49"/>
    <w:rsid w:val="00D05F56"/>
    <w:rsid w:val="00D17EDF"/>
    <w:rsid w:val="00D3775A"/>
    <w:rsid w:val="00D453E0"/>
    <w:rsid w:val="00D50320"/>
    <w:rsid w:val="00D63E80"/>
    <w:rsid w:val="00D66E08"/>
    <w:rsid w:val="00DB60BC"/>
    <w:rsid w:val="00DD3124"/>
    <w:rsid w:val="00DF5D10"/>
    <w:rsid w:val="00DF7E47"/>
    <w:rsid w:val="00E412EE"/>
    <w:rsid w:val="00E42311"/>
    <w:rsid w:val="00E448E7"/>
    <w:rsid w:val="00E47B1A"/>
    <w:rsid w:val="00E86801"/>
    <w:rsid w:val="00EA7531"/>
    <w:rsid w:val="00ED3AD8"/>
    <w:rsid w:val="00ED57CA"/>
    <w:rsid w:val="00ED5AE1"/>
    <w:rsid w:val="00EF2547"/>
    <w:rsid w:val="00EF5E9D"/>
    <w:rsid w:val="00F10DA7"/>
    <w:rsid w:val="00F17188"/>
    <w:rsid w:val="00FA17EF"/>
    <w:rsid w:val="00FC05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 w:type="table" w:styleId="a9">
    <w:name w:val="Table Grid"/>
    <w:basedOn w:val="a1"/>
    <w:rsid w:val="007578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718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8E7"/>
    <w:pPr>
      <w:spacing w:after="0" w:line="240" w:lineRule="auto"/>
    </w:pPr>
    <w:rPr>
      <w:rFonts w:ascii="Times New Roman" w:eastAsia="Times New Roman" w:hAnsi="Times New Roman" w:cs="Times New Roman"/>
      <w:sz w:val="20"/>
      <w:szCs w:val="20"/>
      <w:lang w:eastAsia="el-GR"/>
    </w:rPr>
  </w:style>
  <w:style w:type="paragraph" w:styleId="1">
    <w:name w:val="heading 1"/>
    <w:basedOn w:val="a"/>
    <w:next w:val="a"/>
    <w:link w:val="1Char"/>
    <w:qFormat/>
    <w:rsid w:val="00A778B2"/>
    <w:pPr>
      <w:keepNext/>
      <w:spacing w:before="240" w:after="60"/>
      <w:outlineLvl w:val="0"/>
    </w:pPr>
    <w:rPr>
      <w:rFonts w:ascii="Arial" w:eastAsia="SimSun" w:hAnsi="Arial" w:cs="Arial"/>
      <w:b/>
      <w:bCs/>
      <w:snapToGrid w:val="0"/>
      <w:kern w:val="32"/>
      <w:sz w:val="32"/>
      <w:szCs w:val="32"/>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7F5E92"/>
    <w:rPr>
      <w:rFonts w:cs="Times New Roman"/>
      <w:vertAlign w:val="superscript"/>
    </w:rPr>
  </w:style>
  <w:style w:type="character" w:customStyle="1" w:styleId="WW-FootnoteReference">
    <w:name w:val="WW-Footnote Reference"/>
    <w:rsid w:val="007F5E92"/>
    <w:rPr>
      <w:vertAlign w:val="superscript"/>
    </w:rPr>
  </w:style>
  <w:style w:type="paragraph" w:customStyle="1" w:styleId="footers">
    <w:name w:val="footers"/>
    <w:basedOn w:val="a"/>
    <w:rsid w:val="007F5E92"/>
    <w:pPr>
      <w:suppressAutoHyphens/>
      <w:ind w:left="426" w:hanging="426"/>
      <w:jc w:val="both"/>
    </w:pPr>
    <w:rPr>
      <w:rFonts w:ascii="Calibri" w:hAnsi="Calibri" w:cs="Calibri"/>
      <w:sz w:val="18"/>
      <w:szCs w:val="18"/>
      <w:lang w:val="en-IE" w:eastAsia="zh-CN"/>
    </w:rPr>
  </w:style>
  <w:style w:type="character" w:customStyle="1" w:styleId="1Char">
    <w:name w:val="Επικεφαλίδα 1 Char"/>
    <w:basedOn w:val="a0"/>
    <w:link w:val="1"/>
    <w:rsid w:val="00A778B2"/>
    <w:rPr>
      <w:rFonts w:ascii="Arial" w:eastAsia="SimSun" w:hAnsi="Arial" w:cs="Arial"/>
      <w:b/>
      <w:bCs/>
      <w:snapToGrid w:val="0"/>
      <w:kern w:val="32"/>
      <w:sz w:val="32"/>
      <w:szCs w:val="32"/>
      <w:lang w:eastAsia="zh-CN"/>
    </w:rPr>
  </w:style>
  <w:style w:type="paragraph" w:styleId="a4">
    <w:name w:val="Plain Text"/>
    <w:basedOn w:val="a"/>
    <w:link w:val="Char"/>
    <w:rsid w:val="00A778B2"/>
    <w:rPr>
      <w:rFonts w:ascii="Courier New" w:hAnsi="Courier New"/>
    </w:rPr>
  </w:style>
  <w:style w:type="character" w:customStyle="1" w:styleId="Char">
    <w:name w:val="Απλό κείμενο Char"/>
    <w:basedOn w:val="a0"/>
    <w:link w:val="a4"/>
    <w:rsid w:val="00A778B2"/>
    <w:rPr>
      <w:rFonts w:ascii="Courier New" w:eastAsia="Times New Roman" w:hAnsi="Courier New" w:cs="Times New Roman"/>
      <w:sz w:val="20"/>
      <w:szCs w:val="20"/>
      <w:lang w:eastAsia="el-GR"/>
    </w:rPr>
  </w:style>
  <w:style w:type="paragraph" w:styleId="a5">
    <w:name w:val="List Paragraph"/>
    <w:basedOn w:val="a"/>
    <w:uiPriority w:val="34"/>
    <w:qFormat/>
    <w:rsid w:val="00A778B2"/>
    <w:pPr>
      <w:ind w:left="720"/>
      <w:contextualSpacing/>
    </w:pPr>
  </w:style>
  <w:style w:type="character" w:styleId="-">
    <w:name w:val="Hyperlink"/>
    <w:basedOn w:val="a0"/>
    <w:uiPriority w:val="99"/>
    <w:unhideWhenUsed/>
    <w:rsid w:val="00A778B2"/>
    <w:rPr>
      <w:color w:val="0000FF" w:themeColor="hyperlink"/>
      <w:u w:val="single"/>
    </w:rPr>
  </w:style>
  <w:style w:type="paragraph" w:styleId="a6">
    <w:name w:val="Balloon Text"/>
    <w:basedOn w:val="a"/>
    <w:link w:val="Char0"/>
    <w:uiPriority w:val="99"/>
    <w:semiHidden/>
    <w:unhideWhenUsed/>
    <w:rsid w:val="00A778B2"/>
    <w:rPr>
      <w:rFonts w:ascii="Tahoma" w:hAnsi="Tahoma" w:cs="Tahoma"/>
      <w:sz w:val="16"/>
      <w:szCs w:val="16"/>
    </w:rPr>
  </w:style>
  <w:style w:type="character" w:customStyle="1" w:styleId="Char0">
    <w:name w:val="Κείμενο πλαισίου Char"/>
    <w:basedOn w:val="a0"/>
    <w:link w:val="a6"/>
    <w:uiPriority w:val="99"/>
    <w:semiHidden/>
    <w:rsid w:val="00A778B2"/>
    <w:rPr>
      <w:rFonts w:ascii="Tahoma" w:eastAsia="Times New Roman" w:hAnsi="Tahoma" w:cs="Tahoma"/>
      <w:sz w:val="16"/>
      <w:szCs w:val="16"/>
      <w:lang w:eastAsia="el-GR"/>
    </w:rPr>
  </w:style>
  <w:style w:type="paragraph" w:styleId="a7">
    <w:name w:val="header"/>
    <w:basedOn w:val="a"/>
    <w:link w:val="Char1"/>
    <w:uiPriority w:val="99"/>
    <w:unhideWhenUsed/>
    <w:rsid w:val="00C64C83"/>
    <w:pPr>
      <w:tabs>
        <w:tab w:val="center" w:pos="4153"/>
        <w:tab w:val="right" w:pos="8306"/>
      </w:tabs>
    </w:pPr>
  </w:style>
  <w:style w:type="character" w:customStyle="1" w:styleId="Char1">
    <w:name w:val="Κεφαλίδα Char"/>
    <w:basedOn w:val="a0"/>
    <w:link w:val="a7"/>
    <w:uiPriority w:val="99"/>
    <w:rsid w:val="00C64C83"/>
    <w:rPr>
      <w:rFonts w:ascii="Times New Roman" w:eastAsia="Times New Roman" w:hAnsi="Times New Roman" w:cs="Times New Roman"/>
      <w:sz w:val="20"/>
      <w:szCs w:val="20"/>
      <w:lang w:eastAsia="el-GR"/>
    </w:rPr>
  </w:style>
  <w:style w:type="paragraph" w:styleId="a8">
    <w:name w:val="footer"/>
    <w:basedOn w:val="a"/>
    <w:link w:val="Char2"/>
    <w:uiPriority w:val="99"/>
    <w:unhideWhenUsed/>
    <w:rsid w:val="00C64C83"/>
    <w:pPr>
      <w:tabs>
        <w:tab w:val="center" w:pos="4153"/>
        <w:tab w:val="right" w:pos="8306"/>
      </w:tabs>
    </w:pPr>
  </w:style>
  <w:style w:type="character" w:customStyle="1" w:styleId="Char2">
    <w:name w:val="Υποσέλιδο Char"/>
    <w:basedOn w:val="a0"/>
    <w:link w:val="a8"/>
    <w:uiPriority w:val="99"/>
    <w:rsid w:val="00C64C83"/>
    <w:rPr>
      <w:rFonts w:ascii="Times New Roman" w:eastAsia="Times New Roman" w:hAnsi="Times New Roman" w:cs="Times New Roman"/>
      <w:sz w:val="20"/>
      <w:szCs w:val="20"/>
      <w:lang w:eastAsia="el-GR"/>
    </w:rPr>
  </w:style>
  <w:style w:type="table" w:styleId="a9">
    <w:name w:val="Table Grid"/>
    <w:basedOn w:val="a1"/>
    <w:rsid w:val="0075782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1718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79174">
      <w:bodyDiv w:val="1"/>
      <w:marLeft w:val="0"/>
      <w:marRight w:val="0"/>
      <w:marTop w:val="0"/>
      <w:marBottom w:val="0"/>
      <w:divBdr>
        <w:top w:val="none" w:sz="0" w:space="0" w:color="auto"/>
        <w:left w:val="none" w:sz="0" w:space="0" w:color="auto"/>
        <w:bottom w:val="none" w:sz="0" w:space="0" w:color="auto"/>
        <w:right w:val="none" w:sz="0" w:space="0" w:color="auto"/>
      </w:divBdr>
    </w:div>
    <w:div w:id="399256440">
      <w:bodyDiv w:val="1"/>
      <w:marLeft w:val="0"/>
      <w:marRight w:val="0"/>
      <w:marTop w:val="0"/>
      <w:marBottom w:val="0"/>
      <w:divBdr>
        <w:top w:val="none" w:sz="0" w:space="0" w:color="auto"/>
        <w:left w:val="none" w:sz="0" w:space="0" w:color="auto"/>
        <w:bottom w:val="none" w:sz="0" w:space="0" w:color="auto"/>
        <w:right w:val="none" w:sz="0" w:space="0" w:color="auto"/>
      </w:divBdr>
    </w:div>
    <w:div w:id="1100445477">
      <w:bodyDiv w:val="1"/>
      <w:marLeft w:val="0"/>
      <w:marRight w:val="0"/>
      <w:marTop w:val="0"/>
      <w:marBottom w:val="0"/>
      <w:divBdr>
        <w:top w:val="none" w:sz="0" w:space="0" w:color="auto"/>
        <w:left w:val="none" w:sz="0" w:space="0" w:color="auto"/>
        <w:bottom w:val="none" w:sz="0" w:space="0" w:color="auto"/>
        <w:right w:val="none" w:sz="0" w:space="0" w:color="auto"/>
      </w:divBdr>
    </w:div>
    <w:div w:id="1238516242">
      <w:bodyDiv w:val="1"/>
      <w:marLeft w:val="0"/>
      <w:marRight w:val="0"/>
      <w:marTop w:val="0"/>
      <w:marBottom w:val="0"/>
      <w:divBdr>
        <w:top w:val="none" w:sz="0" w:space="0" w:color="auto"/>
        <w:left w:val="none" w:sz="0" w:space="0" w:color="auto"/>
        <w:bottom w:val="none" w:sz="0" w:space="0" w:color="auto"/>
        <w:right w:val="none" w:sz="0" w:space="0" w:color="auto"/>
      </w:divBdr>
    </w:div>
    <w:div w:id="1533810466">
      <w:bodyDiv w:val="1"/>
      <w:marLeft w:val="0"/>
      <w:marRight w:val="0"/>
      <w:marTop w:val="0"/>
      <w:marBottom w:val="0"/>
      <w:divBdr>
        <w:top w:val="none" w:sz="0" w:space="0" w:color="auto"/>
        <w:left w:val="none" w:sz="0" w:space="0" w:color="auto"/>
        <w:bottom w:val="none" w:sz="0" w:space="0" w:color="auto"/>
        <w:right w:val="none" w:sz="0" w:space="0" w:color="auto"/>
      </w:divBdr>
    </w:div>
    <w:div w:id="1703481114">
      <w:bodyDiv w:val="1"/>
      <w:marLeft w:val="0"/>
      <w:marRight w:val="0"/>
      <w:marTop w:val="0"/>
      <w:marBottom w:val="0"/>
      <w:divBdr>
        <w:top w:val="none" w:sz="0" w:space="0" w:color="auto"/>
        <w:left w:val="none" w:sz="0" w:space="0" w:color="auto"/>
        <w:bottom w:val="none" w:sz="0" w:space="0" w:color="auto"/>
        <w:right w:val="none" w:sz="0" w:space="0" w:color="auto"/>
      </w:divBdr>
    </w:div>
    <w:div w:id="204258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DBE03-3424-42A0-988F-E2F5DFF4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7</Pages>
  <Words>3493</Words>
  <Characters>18864</Characters>
  <Application>Microsoft Office Word</Application>
  <DocSecurity>0</DocSecurity>
  <Lines>157</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Ιωάννης Χαμέτης</dc:creator>
  <cp:lastModifiedBy>Ιωάννης Χαμέτης</cp:lastModifiedBy>
  <cp:revision>12</cp:revision>
  <cp:lastPrinted>2020-07-21T07:37:00Z</cp:lastPrinted>
  <dcterms:created xsi:type="dcterms:W3CDTF">2020-07-16T11:01:00Z</dcterms:created>
  <dcterms:modified xsi:type="dcterms:W3CDTF">2020-08-19T06:34:00Z</dcterms:modified>
</cp:coreProperties>
</file>