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89" w:tblpY="811"/>
        <w:tblW w:w="8755" w:type="dxa"/>
        <w:tblLook w:val="0000" w:firstRow="0" w:lastRow="0" w:firstColumn="0" w:lastColumn="0" w:noHBand="0" w:noVBand="0"/>
      </w:tblPr>
      <w:tblGrid>
        <w:gridCol w:w="1872"/>
        <w:gridCol w:w="360"/>
        <w:gridCol w:w="2271"/>
        <w:gridCol w:w="567"/>
        <w:gridCol w:w="3685"/>
      </w:tblGrid>
      <w:tr w:rsidR="00D734E2" w:rsidRPr="00D734E2" w:rsidTr="000D143E">
        <w:tc>
          <w:tcPr>
            <w:tcW w:w="5070" w:type="dxa"/>
            <w:gridSpan w:val="4"/>
          </w:tcPr>
          <w:p w:rsidR="00D734E2" w:rsidRPr="00D734E2" w:rsidRDefault="00D734E2" w:rsidP="00D734E2">
            <w:pPr>
              <w:spacing w:after="0" w:line="240" w:lineRule="auto"/>
              <w:jc w:val="center"/>
              <w:rPr>
                <w:rFonts w:asciiTheme="majorHAnsi" w:eastAsia="Times New Roman" w:hAnsiTheme="majorHAnsi" w:cs="Times New Roman"/>
                <w:b/>
                <w:lang w:val="en-US" w:eastAsia="el-GR"/>
              </w:rPr>
            </w:pPr>
            <w:r>
              <w:rPr>
                <w:rFonts w:asciiTheme="majorHAnsi" w:eastAsia="Times New Roman" w:hAnsiTheme="majorHAnsi" w:cs="Times New Roman"/>
                <w:noProof/>
                <w:lang w:eastAsia="el-GR"/>
              </w:rPr>
              <w:drawing>
                <wp:inline distT="0" distB="0" distL="0" distR="0" wp14:anchorId="070D21CD" wp14:editId="1DD65ACA">
                  <wp:extent cx="666750" cy="647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p>
        </w:tc>
        <w:tc>
          <w:tcPr>
            <w:tcW w:w="3685" w:type="dxa"/>
          </w:tcPr>
          <w:p w:rsidR="00D734E2" w:rsidRPr="00D734E2" w:rsidRDefault="00D734E2" w:rsidP="00D734E2">
            <w:pPr>
              <w:spacing w:after="0" w:line="240" w:lineRule="auto"/>
              <w:jc w:val="center"/>
              <w:rPr>
                <w:rFonts w:asciiTheme="majorHAnsi" w:eastAsia="Times New Roman" w:hAnsiTheme="majorHAnsi" w:cs="Times New Roman"/>
                <w:b/>
                <w:lang w:eastAsia="el-GR"/>
              </w:rPr>
            </w:pPr>
          </w:p>
        </w:tc>
      </w:tr>
      <w:tr w:rsidR="00D734E2" w:rsidRPr="00D734E2" w:rsidTr="000D143E">
        <w:trPr>
          <w:trHeight w:val="861"/>
        </w:trPr>
        <w:tc>
          <w:tcPr>
            <w:tcW w:w="5070" w:type="dxa"/>
            <w:gridSpan w:val="4"/>
          </w:tcPr>
          <w:p w:rsidR="00D734E2" w:rsidRPr="00D734E2" w:rsidRDefault="00D734E2" w:rsidP="00D734E2">
            <w:pPr>
              <w:spacing w:after="0" w:line="240" w:lineRule="auto"/>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ΕΛΛΗΝΙΚΗ ΔΗΜΟΚΡΑΤΙΑ</w:t>
            </w:r>
          </w:p>
          <w:p w:rsidR="00D734E2" w:rsidRPr="00D734E2" w:rsidRDefault="00D734E2" w:rsidP="00D734E2">
            <w:pPr>
              <w:spacing w:after="0" w:line="240" w:lineRule="auto"/>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Δ Η Μ Ο Σ    Χ Ι Ο Υ</w:t>
            </w:r>
          </w:p>
          <w:p w:rsidR="00D734E2" w:rsidRPr="00D734E2" w:rsidRDefault="00D734E2" w:rsidP="00D734E2">
            <w:pPr>
              <w:spacing w:after="0" w:line="240" w:lineRule="auto"/>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Δ/ΝΣΗ ΟΙΚΟΝΟΜΙΚΩΝ ΥΠΗΡΕΣΙΩΝ</w:t>
            </w:r>
          </w:p>
          <w:p w:rsidR="00D734E2" w:rsidRPr="00D734E2" w:rsidRDefault="00D734E2" w:rsidP="00D734E2">
            <w:pPr>
              <w:spacing w:after="0" w:line="240" w:lineRule="auto"/>
              <w:ind w:left="540" w:hanging="540"/>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ΤΜΗΜΑ ΠΡΟΜΗΘΕΙΩΝ &amp; ΑΠΟΘΗΚΗΣ</w:t>
            </w:r>
          </w:p>
        </w:tc>
        <w:tc>
          <w:tcPr>
            <w:tcW w:w="3685" w:type="dxa"/>
          </w:tcPr>
          <w:p w:rsidR="00D734E2" w:rsidRPr="00D734E2" w:rsidRDefault="00D734E2" w:rsidP="00D734E2">
            <w:pPr>
              <w:keepNext/>
              <w:spacing w:after="0" w:line="240" w:lineRule="auto"/>
              <w:outlineLvl w:val="3"/>
              <w:rPr>
                <w:rFonts w:asciiTheme="majorHAnsi" w:eastAsia="Arial Unicode MS" w:hAnsiTheme="majorHAnsi" w:cs="Times New Roman"/>
                <w:b/>
                <w:lang w:eastAsia="el-GR"/>
              </w:rPr>
            </w:pPr>
            <w:r w:rsidRPr="00D734E2">
              <w:rPr>
                <w:rFonts w:asciiTheme="majorHAnsi" w:eastAsia="Arial Unicode MS" w:hAnsiTheme="majorHAnsi" w:cs="Times New Roman"/>
                <w:b/>
                <w:lang w:eastAsia="el-GR"/>
              </w:rPr>
              <w:t xml:space="preserve">         </w:t>
            </w:r>
            <w:r>
              <w:rPr>
                <w:rFonts w:asciiTheme="majorHAnsi" w:eastAsia="Arial Unicode MS" w:hAnsiTheme="majorHAnsi" w:cs="Times New Roman"/>
                <w:b/>
                <w:lang w:eastAsia="el-GR"/>
              </w:rPr>
              <w:t xml:space="preserve">                 Χίος   2</w:t>
            </w:r>
            <w:r w:rsidRPr="00D734E2">
              <w:rPr>
                <w:rFonts w:asciiTheme="majorHAnsi" w:eastAsia="Arial Unicode MS" w:hAnsiTheme="majorHAnsi" w:cs="Times New Roman"/>
                <w:b/>
                <w:lang w:eastAsia="el-GR"/>
              </w:rPr>
              <w:t>/1/20</w:t>
            </w:r>
            <w:r>
              <w:rPr>
                <w:rFonts w:asciiTheme="majorHAnsi" w:eastAsia="Arial Unicode MS" w:hAnsiTheme="majorHAnsi" w:cs="Times New Roman"/>
                <w:b/>
                <w:lang w:val="en-US" w:eastAsia="el-GR"/>
              </w:rPr>
              <w:t>2</w:t>
            </w:r>
            <w:r>
              <w:rPr>
                <w:rFonts w:asciiTheme="majorHAnsi" w:eastAsia="Arial Unicode MS" w:hAnsiTheme="majorHAnsi" w:cs="Times New Roman"/>
                <w:b/>
                <w:lang w:eastAsia="el-GR"/>
              </w:rPr>
              <w:t>3</w:t>
            </w:r>
          </w:p>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b/>
                <w:lang w:eastAsia="el-GR"/>
              </w:rPr>
              <w:t xml:space="preserve">                          </w:t>
            </w:r>
          </w:p>
        </w:tc>
      </w:tr>
      <w:tr w:rsidR="00D734E2" w:rsidRPr="00D734E2" w:rsidTr="000D143E">
        <w:trPr>
          <w:cantSplit/>
        </w:trPr>
        <w:tc>
          <w:tcPr>
            <w:tcW w:w="1872"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proofErr w:type="spellStart"/>
            <w:r w:rsidRPr="00D734E2">
              <w:rPr>
                <w:rFonts w:asciiTheme="majorHAnsi" w:eastAsia="Times New Roman" w:hAnsiTheme="majorHAnsi" w:cs="Times New Roman"/>
                <w:lang w:eastAsia="el-GR"/>
              </w:rPr>
              <w:t>Ταχ.Δ</w:t>
            </w:r>
            <w:proofErr w:type="spellEnd"/>
            <w:r w:rsidRPr="00D734E2">
              <w:rPr>
                <w:rFonts w:asciiTheme="majorHAnsi" w:eastAsia="Times New Roman" w:hAnsiTheme="majorHAnsi" w:cs="Times New Roman"/>
                <w:lang w:eastAsia="el-GR"/>
              </w:rPr>
              <w:t>/</w:t>
            </w:r>
            <w:proofErr w:type="spellStart"/>
            <w:r w:rsidRPr="00D734E2">
              <w:rPr>
                <w:rFonts w:asciiTheme="majorHAnsi" w:eastAsia="Times New Roman" w:hAnsiTheme="majorHAnsi" w:cs="Times New Roman"/>
                <w:lang w:eastAsia="el-GR"/>
              </w:rPr>
              <w:t>νση</w:t>
            </w:r>
            <w:proofErr w:type="spellEnd"/>
          </w:p>
        </w:tc>
        <w:tc>
          <w:tcPr>
            <w:tcW w:w="360"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w:t>
            </w:r>
          </w:p>
        </w:tc>
        <w:tc>
          <w:tcPr>
            <w:tcW w:w="2838" w:type="dxa"/>
            <w:gridSpan w:val="2"/>
            <w:vAlign w:val="center"/>
          </w:tcPr>
          <w:p w:rsidR="00D734E2" w:rsidRPr="00D734E2" w:rsidRDefault="00D734E2" w:rsidP="00D734E2">
            <w:pPr>
              <w:spacing w:after="0" w:line="240" w:lineRule="auto"/>
              <w:rPr>
                <w:rFonts w:asciiTheme="majorHAnsi" w:eastAsia="Times New Roman" w:hAnsiTheme="majorHAnsi" w:cs="Times New Roman"/>
                <w:b/>
                <w:lang w:eastAsia="el-GR"/>
              </w:rPr>
            </w:pPr>
            <w:r w:rsidRPr="00D734E2">
              <w:rPr>
                <w:rFonts w:asciiTheme="majorHAnsi" w:eastAsia="Times New Roman" w:hAnsiTheme="majorHAnsi" w:cs="Times New Roman"/>
                <w:lang w:eastAsia="el-GR"/>
              </w:rPr>
              <w:t xml:space="preserve">Δημοκρατίας 2,  82100 Χίος </w:t>
            </w:r>
          </w:p>
        </w:tc>
        <w:tc>
          <w:tcPr>
            <w:tcW w:w="3685" w:type="dxa"/>
            <w:vMerge w:val="restart"/>
            <w:shd w:val="clear" w:color="auto" w:fill="auto"/>
            <w:vAlign w:val="center"/>
          </w:tcPr>
          <w:p w:rsidR="00D734E2" w:rsidRPr="00D734E2" w:rsidRDefault="00D734E2" w:rsidP="00D734E2">
            <w:pPr>
              <w:spacing w:after="0" w:line="240" w:lineRule="auto"/>
              <w:rPr>
                <w:rFonts w:asciiTheme="majorHAnsi" w:eastAsia="Times New Roman" w:hAnsiTheme="majorHAnsi" w:cs="Times New Roman"/>
                <w:lang w:eastAsia="el-GR"/>
              </w:rPr>
            </w:pPr>
          </w:p>
        </w:tc>
      </w:tr>
      <w:tr w:rsidR="00D734E2" w:rsidRPr="00D734E2" w:rsidTr="000D143E">
        <w:trPr>
          <w:cantSplit/>
          <w:trHeight w:val="349"/>
        </w:trPr>
        <w:tc>
          <w:tcPr>
            <w:tcW w:w="1872"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Πληροφορίες</w:t>
            </w:r>
          </w:p>
        </w:tc>
        <w:tc>
          <w:tcPr>
            <w:tcW w:w="360"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w:t>
            </w:r>
          </w:p>
        </w:tc>
        <w:tc>
          <w:tcPr>
            <w:tcW w:w="2271" w:type="dxa"/>
            <w:vAlign w:val="center"/>
          </w:tcPr>
          <w:p w:rsidR="00D734E2" w:rsidRPr="00D734E2" w:rsidRDefault="00D734E2" w:rsidP="00D734E2">
            <w:pPr>
              <w:spacing w:after="0" w:line="240" w:lineRule="auto"/>
              <w:ind w:right="-219"/>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Κοντού Αναστασία</w:t>
            </w:r>
          </w:p>
        </w:tc>
        <w:tc>
          <w:tcPr>
            <w:tcW w:w="567"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p>
        </w:tc>
        <w:tc>
          <w:tcPr>
            <w:tcW w:w="3685" w:type="dxa"/>
            <w:vMerge/>
            <w:vAlign w:val="center"/>
          </w:tcPr>
          <w:p w:rsidR="00D734E2" w:rsidRPr="00D734E2" w:rsidRDefault="00D734E2" w:rsidP="00D734E2">
            <w:pPr>
              <w:spacing w:after="0" w:line="240" w:lineRule="auto"/>
              <w:rPr>
                <w:rFonts w:asciiTheme="majorHAnsi" w:eastAsia="Arial Unicode MS" w:hAnsiTheme="majorHAnsi" w:cs="Times New Roman"/>
                <w:lang w:eastAsia="el-GR"/>
              </w:rPr>
            </w:pPr>
          </w:p>
        </w:tc>
      </w:tr>
      <w:tr w:rsidR="00D734E2" w:rsidRPr="00D734E2" w:rsidTr="000D143E">
        <w:trPr>
          <w:cantSplit/>
          <w:trHeight w:val="232"/>
        </w:trPr>
        <w:tc>
          <w:tcPr>
            <w:tcW w:w="1872"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Τηλέφωνο</w:t>
            </w:r>
          </w:p>
        </w:tc>
        <w:tc>
          <w:tcPr>
            <w:tcW w:w="360"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w:t>
            </w:r>
          </w:p>
        </w:tc>
        <w:tc>
          <w:tcPr>
            <w:tcW w:w="2271"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r>
              <w:rPr>
                <w:rFonts w:asciiTheme="majorHAnsi" w:eastAsia="Times New Roman" w:hAnsiTheme="majorHAnsi" w:cs="Times New Roman"/>
                <w:lang w:eastAsia="el-GR"/>
              </w:rPr>
              <w:t>22713-51 721</w:t>
            </w:r>
          </w:p>
        </w:tc>
        <w:tc>
          <w:tcPr>
            <w:tcW w:w="567" w:type="dxa"/>
            <w:vAlign w:val="center"/>
          </w:tcPr>
          <w:p w:rsidR="00D734E2" w:rsidRPr="00D734E2" w:rsidRDefault="00D734E2" w:rsidP="00D734E2">
            <w:pPr>
              <w:spacing w:after="0" w:line="240" w:lineRule="auto"/>
              <w:rPr>
                <w:rFonts w:asciiTheme="majorHAnsi" w:eastAsia="Times New Roman" w:hAnsiTheme="majorHAnsi" w:cs="Times New Roman"/>
                <w:lang w:eastAsia="el-GR"/>
              </w:rPr>
            </w:pPr>
          </w:p>
        </w:tc>
        <w:tc>
          <w:tcPr>
            <w:tcW w:w="3685" w:type="dxa"/>
            <w:vMerge/>
            <w:vAlign w:val="center"/>
          </w:tcPr>
          <w:p w:rsidR="00D734E2" w:rsidRPr="00D734E2" w:rsidRDefault="00D734E2" w:rsidP="00D734E2">
            <w:pPr>
              <w:spacing w:after="0" w:line="240" w:lineRule="auto"/>
              <w:rPr>
                <w:rFonts w:asciiTheme="majorHAnsi" w:eastAsia="Arial Unicode MS" w:hAnsiTheme="majorHAnsi" w:cs="Times New Roman"/>
                <w:lang w:eastAsia="el-GR"/>
              </w:rPr>
            </w:pPr>
          </w:p>
        </w:tc>
      </w:tr>
    </w:tbl>
    <w:p w:rsidR="00D734E2" w:rsidRDefault="00D734E2" w:rsidP="00D734E2">
      <w:pPr>
        <w:spacing w:after="0" w:line="240" w:lineRule="auto"/>
        <w:rPr>
          <w:rFonts w:asciiTheme="majorHAnsi" w:eastAsia="Times New Roman" w:hAnsiTheme="majorHAnsi" w:cs="Times New Roman"/>
          <w:lang w:eastAsia="el-GR"/>
        </w:rPr>
      </w:pPr>
    </w:p>
    <w:p w:rsidR="00D734E2" w:rsidRDefault="00D734E2" w:rsidP="00D734E2">
      <w:pPr>
        <w:spacing w:after="0" w:line="240" w:lineRule="auto"/>
        <w:rPr>
          <w:rFonts w:asciiTheme="majorHAnsi" w:eastAsia="Times New Roman" w:hAnsiTheme="majorHAnsi" w:cs="Times New Roman"/>
          <w:lang w:eastAsia="el-GR"/>
        </w:rPr>
      </w:pPr>
    </w:p>
    <w:p w:rsidR="00D734E2" w:rsidRDefault="00D734E2" w:rsidP="00D734E2">
      <w:pPr>
        <w:spacing w:after="0" w:line="240" w:lineRule="auto"/>
        <w:rPr>
          <w:rFonts w:asciiTheme="majorHAnsi" w:eastAsia="Times New Roman" w:hAnsiTheme="majorHAnsi" w:cs="Times New Roman"/>
          <w:lang w:eastAsia="el-GR"/>
        </w:rPr>
      </w:pPr>
    </w:p>
    <w:p w:rsidR="00D734E2" w:rsidRDefault="00D734E2" w:rsidP="00D734E2">
      <w:pPr>
        <w:spacing w:after="0" w:line="240" w:lineRule="auto"/>
        <w:rPr>
          <w:rFonts w:asciiTheme="majorHAnsi" w:eastAsia="Times New Roman" w:hAnsiTheme="majorHAnsi" w:cs="Times New Roman"/>
          <w:lang w:eastAsia="el-GR"/>
        </w:rPr>
      </w:pPr>
    </w:p>
    <w:p w:rsidR="00D734E2" w:rsidRPr="00D734E2" w:rsidRDefault="00D734E2" w:rsidP="00D734E2">
      <w:pPr>
        <w:spacing w:after="0" w:line="240" w:lineRule="auto"/>
        <w:rPr>
          <w:rFonts w:asciiTheme="majorHAnsi" w:eastAsia="Times New Roman" w:hAnsiTheme="majorHAnsi" w:cs="Times New Roman"/>
          <w:lang w:eastAsia="el-GR"/>
        </w:rPr>
      </w:pPr>
    </w:p>
    <w:p w:rsidR="00D734E2" w:rsidRPr="00D734E2" w:rsidRDefault="00D734E2" w:rsidP="00D734E2">
      <w:pPr>
        <w:spacing w:after="0" w:line="240" w:lineRule="auto"/>
        <w:rPr>
          <w:rFonts w:asciiTheme="majorHAnsi" w:eastAsia="Times New Roman" w:hAnsiTheme="majorHAnsi" w:cs="Times New Roman"/>
          <w:lang w:eastAsia="el-GR"/>
        </w:rPr>
      </w:pPr>
    </w:p>
    <w:p w:rsidR="00D734E2" w:rsidRPr="00D734E2" w:rsidRDefault="00D734E2" w:rsidP="00D734E2">
      <w:pPr>
        <w:keepNext/>
        <w:spacing w:after="0" w:line="240" w:lineRule="auto"/>
        <w:jc w:val="center"/>
        <w:outlineLvl w:val="0"/>
        <w:rPr>
          <w:rFonts w:asciiTheme="majorHAnsi" w:eastAsia="Times New Roman" w:hAnsiTheme="majorHAnsi" w:cs="Times New Roman"/>
          <w:b/>
          <w:bCs/>
          <w:u w:val="single"/>
          <w:lang w:eastAsia="el-GR"/>
        </w:rPr>
      </w:pPr>
      <w:r w:rsidRPr="00D734E2">
        <w:rPr>
          <w:rFonts w:asciiTheme="majorHAnsi" w:eastAsia="Times New Roman" w:hAnsiTheme="majorHAnsi" w:cs="Times New Roman"/>
          <w:b/>
          <w:bCs/>
          <w:u w:val="single"/>
          <w:lang w:eastAsia="el-GR"/>
        </w:rPr>
        <w:t>ΤΕΧΝΙΚΗ  ΠΕΡΙΓΡΑΦΗ</w:t>
      </w:r>
    </w:p>
    <w:p w:rsidR="00D734E2" w:rsidRPr="00D734E2" w:rsidRDefault="00D734E2" w:rsidP="00D734E2">
      <w:pPr>
        <w:spacing w:after="0" w:line="240" w:lineRule="auto"/>
        <w:rPr>
          <w:rFonts w:asciiTheme="majorHAnsi" w:eastAsia="Times New Roman" w:hAnsiTheme="majorHAnsi" w:cs="Times New Roman"/>
          <w:lang w:eastAsia="el-GR"/>
        </w:rPr>
      </w:pPr>
    </w:p>
    <w:p w:rsidR="00D734E2" w:rsidRPr="00D734E2" w:rsidRDefault="00D734E2" w:rsidP="003B43ED">
      <w:pPr>
        <w:spacing w:after="0"/>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Ο Δήμος Χίου για το 202</w:t>
      </w:r>
      <w:r>
        <w:rPr>
          <w:rFonts w:asciiTheme="majorHAnsi" w:eastAsia="Times New Roman" w:hAnsiTheme="majorHAnsi" w:cs="Times New Roman"/>
          <w:lang w:eastAsia="el-GR"/>
        </w:rPr>
        <w:t>3</w:t>
      </w:r>
      <w:r w:rsidRPr="00D734E2">
        <w:rPr>
          <w:rFonts w:asciiTheme="majorHAnsi" w:eastAsia="Times New Roman" w:hAnsiTheme="majorHAnsi" w:cs="Times New Roman"/>
          <w:lang w:eastAsia="el-GR"/>
        </w:rPr>
        <w:t xml:space="preserve"> θα πρέπει να συνάψει σύμβαση με εταιρεία ταχυμεταφορών για τις ανάγκες  μεταφοράς εγγράφων και δεμάτων των υπηρεσιών του σε περιπτώσεις που απαιτείται ταχεία διακίνησή τους. Οι υπηρεσίες που θα παρέχονται είναι : </w:t>
      </w:r>
    </w:p>
    <w:p w:rsidR="00D734E2" w:rsidRPr="00D734E2" w:rsidRDefault="00D734E2" w:rsidP="003B43ED">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Αποστολή και παράδοση αυθημερόν ή την επόμενη </w:t>
      </w:r>
      <w:bookmarkStart w:id="0" w:name="_GoBack"/>
      <w:bookmarkEnd w:id="0"/>
      <w:r w:rsidRPr="00D734E2">
        <w:rPr>
          <w:rFonts w:asciiTheme="majorHAnsi" w:eastAsia="Times New Roman" w:hAnsiTheme="majorHAnsi" w:cs="Times New Roman"/>
          <w:lang w:eastAsia="el-GR"/>
        </w:rPr>
        <w:t>εργάσιμη ημέρα εντός του Δήμου.</w:t>
      </w:r>
    </w:p>
    <w:p w:rsidR="00D734E2" w:rsidRPr="00D734E2" w:rsidRDefault="00D734E2" w:rsidP="003B43ED">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και παράδοση σε ολόκληρη την Ελλάδα και στο εξωτερικό, με δέσμευση παράδοσης στο Νομό Αττικής εντός μιας εργάσιμης ημέρας και όχι περισσότερο των δύο εργασίμων ημερών για την υπόλοιπη χώρα.</w:t>
      </w:r>
    </w:p>
    <w:p w:rsidR="00D734E2" w:rsidRPr="00D734E2" w:rsidRDefault="00D734E2" w:rsidP="003B43ED">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με εντολή αντικαταβολής επιταγής ή μετρητοίς ή χρέωση.</w:t>
      </w:r>
    </w:p>
    <w:p w:rsidR="00D734E2" w:rsidRPr="00D734E2" w:rsidRDefault="00D734E2" w:rsidP="003B43ED">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με παράδοση Σάββατο.</w:t>
      </w:r>
    </w:p>
    <w:p w:rsidR="00D734E2" w:rsidRPr="00D734E2" w:rsidRDefault="00D734E2" w:rsidP="003B43ED">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Υπηρεσίες με παραλαβή πρωτοκόλλου.</w:t>
      </w:r>
    </w:p>
    <w:p w:rsidR="00D734E2" w:rsidRPr="00D734E2" w:rsidRDefault="00D734E2" w:rsidP="003B43ED">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Διαθέσιμη υπηρεσία παραλαβής φακέλων ή δεμάτων για όλες τις εργάσιμες ημέρες από 7 </w:t>
      </w:r>
      <w:proofErr w:type="spellStart"/>
      <w:r w:rsidRPr="00D734E2">
        <w:rPr>
          <w:rFonts w:asciiTheme="majorHAnsi" w:eastAsia="Times New Roman" w:hAnsiTheme="majorHAnsi" w:cs="Times New Roman"/>
          <w:lang w:eastAsia="el-GR"/>
        </w:rPr>
        <w:t>π.μ</w:t>
      </w:r>
      <w:proofErr w:type="spellEnd"/>
      <w:r w:rsidRPr="00D734E2">
        <w:rPr>
          <w:rFonts w:asciiTheme="majorHAnsi" w:eastAsia="Times New Roman" w:hAnsiTheme="majorHAnsi" w:cs="Times New Roman"/>
          <w:lang w:eastAsia="el-GR"/>
        </w:rPr>
        <w:t xml:space="preserve">. έως τις 7μ.μ. και από τις 7π.μ. έως 3 </w:t>
      </w:r>
      <w:proofErr w:type="spellStart"/>
      <w:r w:rsidRPr="00D734E2">
        <w:rPr>
          <w:rFonts w:asciiTheme="majorHAnsi" w:eastAsia="Times New Roman" w:hAnsiTheme="majorHAnsi" w:cs="Times New Roman"/>
          <w:lang w:eastAsia="el-GR"/>
        </w:rPr>
        <w:t>μ.μ</w:t>
      </w:r>
      <w:proofErr w:type="spellEnd"/>
      <w:r w:rsidRPr="00D734E2">
        <w:rPr>
          <w:rFonts w:asciiTheme="majorHAnsi" w:eastAsia="Times New Roman" w:hAnsiTheme="majorHAnsi" w:cs="Times New Roman"/>
          <w:lang w:eastAsia="el-GR"/>
        </w:rPr>
        <w:t>. για τα Σάββατα.</w:t>
      </w:r>
    </w:p>
    <w:p w:rsidR="00D734E2" w:rsidRPr="00D734E2" w:rsidRDefault="00D734E2" w:rsidP="003B43ED">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Διανομή μαζικών αποστολών σε παράδοση σε 2 - 4 εργάσιμες ημέρες (κατώτερο όριο 50 αποστολές)</w:t>
      </w:r>
    </w:p>
    <w:p w:rsidR="00D734E2" w:rsidRPr="00D734E2" w:rsidRDefault="00D734E2" w:rsidP="003B43ED">
      <w:pPr>
        <w:spacing w:after="0"/>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Το ετήσιο κόστος είνα</w:t>
      </w:r>
      <w:r w:rsidR="00F50E3E">
        <w:rPr>
          <w:rFonts w:asciiTheme="majorHAnsi" w:eastAsia="Times New Roman" w:hAnsiTheme="majorHAnsi" w:cs="Times New Roman"/>
          <w:lang w:eastAsia="el-GR"/>
        </w:rPr>
        <w:t>ι ενδεικτικού προϋπολογισμού 2.50</w:t>
      </w:r>
      <w:r w:rsidRPr="00D734E2">
        <w:rPr>
          <w:rFonts w:asciiTheme="majorHAnsi" w:eastAsia="Times New Roman" w:hAnsiTheme="majorHAnsi" w:cs="Times New Roman"/>
          <w:lang w:eastAsia="el-GR"/>
        </w:rPr>
        <w:t>0,00 ευρώ και θα βαρύνει τον ΚΑ εξόδων 00-6221 «Ταχυδρομικά τέλη» προϋπολογισμού Δ. Χίου οικ. έτους 202</w:t>
      </w:r>
      <w:r>
        <w:rPr>
          <w:rFonts w:asciiTheme="majorHAnsi" w:eastAsia="Times New Roman" w:hAnsiTheme="majorHAnsi" w:cs="Times New Roman"/>
          <w:lang w:eastAsia="el-GR"/>
        </w:rPr>
        <w:t>3</w:t>
      </w:r>
      <w:r w:rsidRPr="00D734E2">
        <w:rPr>
          <w:rFonts w:asciiTheme="majorHAnsi" w:eastAsia="Times New Roman" w:hAnsiTheme="majorHAnsi" w:cs="Times New Roman"/>
          <w:lang w:eastAsia="el-GR"/>
        </w:rPr>
        <w:t>.</w:t>
      </w:r>
    </w:p>
    <w:p w:rsidR="00D734E2" w:rsidRDefault="00D734E2" w:rsidP="003B43ED">
      <w:pPr>
        <w:spacing w:after="0"/>
        <w:jc w:val="both"/>
        <w:rPr>
          <w:rFonts w:ascii="Cambria" w:eastAsia="Times New Roman" w:hAnsi="Cambria" w:cs="Cambria"/>
          <w:lang w:eastAsia="el-GR"/>
        </w:rPr>
      </w:pPr>
      <w:r w:rsidRPr="00D734E2">
        <w:rPr>
          <w:rFonts w:asciiTheme="majorHAnsi" w:eastAsia="Times New Roman" w:hAnsiTheme="majorHAnsi" w:cs="Times New Roman"/>
          <w:lang w:eastAsia="el-GR"/>
        </w:rPr>
        <w:t xml:space="preserve"> Η έγκριση της</w:t>
      </w:r>
      <w:r w:rsidR="00F50E3E">
        <w:rPr>
          <w:rFonts w:asciiTheme="majorHAnsi" w:eastAsia="Times New Roman" w:hAnsiTheme="majorHAnsi" w:cs="Times New Roman"/>
          <w:lang w:eastAsia="el-GR"/>
        </w:rPr>
        <w:t xml:space="preserve"> δαπάνης  θα γίνει  με Απόφαση Ανάληψης  Υ</w:t>
      </w:r>
      <w:r w:rsidRPr="00D734E2">
        <w:rPr>
          <w:rFonts w:asciiTheme="majorHAnsi" w:eastAsia="Times New Roman" w:hAnsiTheme="majorHAnsi" w:cs="Times New Roman"/>
          <w:lang w:eastAsia="el-GR"/>
        </w:rPr>
        <w:t>ποχρέωσης από τον Δήμαρχο  σύμφωνα με τις διατάξεις του</w:t>
      </w:r>
      <w:r w:rsidRPr="00D734E2">
        <w:rPr>
          <w:rFonts w:ascii="Cambria" w:eastAsia="Times New Roman" w:hAnsi="Cambria" w:cs="Cambria"/>
          <w:lang w:eastAsia="el-GR"/>
        </w:rPr>
        <w:t xml:space="preserve"> ΠΔ 80/2016 .</w:t>
      </w:r>
    </w:p>
    <w:p w:rsidR="00D734E2" w:rsidRPr="00D734E2" w:rsidRDefault="00D734E2" w:rsidP="003B43ED">
      <w:pPr>
        <w:spacing w:after="0"/>
        <w:jc w:val="both"/>
        <w:rPr>
          <w:rFonts w:asciiTheme="majorHAnsi" w:eastAsia="Times New Roman" w:hAnsiTheme="majorHAnsi" w:cs="Times New Roman"/>
          <w:lang w:eastAsia="el-GR"/>
        </w:rPr>
      </w:pPr>
    </w:p>
    <w:p w:rsidR="00D734E2" w:rsidRPr="00D734E2" w:rsidRDefault="00D734E2" w:rsidP="00D734E2">
      <w:pPr>
        <w:spacing w:after="0" w:line="240" w:lineRule="auto"/>
        <w:rPr>
          <w:rFonts w:asciiTheme="majorHAnsi" w:eastAsia="Times New Roman" w:hAnsiTheme="majorHAnsi" w:cs="Times New Roman"/>
          <w:lang w:eastAsia="el-GR"/>
        </w:rPr>
      </w:pPr>
    </w:p>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p>
    <w:p w:rsidR="00D734E2" w:rsidRPr="00D734E2" w:rsidRDefault="00D734E2" w:rsidP="00D734E2">
      <w:pPr>
        <w:spacing w:after="0" w:line="240" w:lineRule="auto"/>
        <w:rPr>
          <w:rFonts w:asciiTheme="majorHAnsi" w:eastAsia="Times New Roman" w:hAnsiTheme="majorHAnsi" w:cs="Times New Roman"/>
          <w:lang w:eastAsia="el-GR"/>
        </w:rPr>
      </w:pPr>
    </w:p>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ΘΕΩΡΗΘΗΚΕ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r>
        <w:rPr>
          <w:rFonts w:asciiTheme="majorHAnsi" w:eastAsia="Times New Roman" w:hAnsiTheme="majorHAnsi" w:cs="Times New Roman"/>
          <w:lang w:eastAsia="el-GR"/>
        </w:rPr>
        <w:t xml:space="preserve">Η  </w:t>
      </w:r>
      <w:proofErr w:type="spellStart"/>
      <w:r>
        <w:rPr>
          <w:rFonts w:asciiTheme="majorHAnsi" w:eastAsia="Times New Roman" w:hAnsiTheme="majorHAnsi" w:cs="Times New Roman"/>
          <w:lang w:eastAsia="el-GR"/>
        </w:rPr>
        <w:t>συντάξασα</w:t>
      </w:r>
      <w:proofErr w:type="spellEnd"/>
      <w:r w:rsidRPr="00D734E2">
        <w:rPr>
          <w:rFonts w:asciiTheme="majorHAnsi" w:eastAsia="Times New Roman" w:hAnsiTheme="majorHAnsi" w:cs="Times New Roman"/>
          <w:lang w:eastAsia="el-GR"/>
        </w:rPr>
        <w:tab/>
        <w:t xml:space="preserve">     </w:t>
      </w:r>
    </w:p>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r>
        <w:rPr>
          <w:rFonts w:asciiTheme="majorHAnsi" w:eastAsia="Times New Roman" w:hAnsiTheme="majorHAnsi" w:cs="Times New Roman"/>
          <w:lang w:eastAsia="el-GR"/>
        </w:rPr>
        <w:t xml:space="preserve">Η </w:t>
      </w:r>
      <w:proofErr w:type="spellStart"/>
      <w:r>
        <w:rPr>
          <w:rFonts w:asciiTheme="majorHAnsi" w:eastAsia="Times New Roman" w:hAnsiTheme="majorHAnsi" w:cs="Times New Roman"/>
          <w:lang w:eastAsia="el-GR"/>
        </w:rPr>
        <w:t>Αναπληρωτρια</w:t>
      </w:r>
      <w:proofErr w:type="spellEnd"/>
      <w:r w:rsidRPr="00D734E2">
        <w:rPr>
          <w:rFonts w:asciiTheme="majorHAnsi" w:eastAsia="Times New Roman" w:hAnsiTheme="majorHAnsi" w:cs="Times New Roman"/>
          <w:lang w:eastAsia="el-GR"/>
        </w:rPr>
        <w:t xml:space="preserve"> Διευθύντρια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p>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Οικονομικών Υπηρεσιών</w:t>
      </w:r>
    </w:p>
    <w:p w:rsidR="00D734E2" w:rsidRPr="00D734E2" w:rsidRDefault="00D734E2" w:rsidP="00D734E2">
      <w:pPr>
        <w:spacing w:after="0" w:line="240" w:lineRule="auto"/>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                       </w:t>
      </w:r>
      <w:proofErr w:type="spellStart"/>
      <w:r>
        <w:rPr>
          <w:rFonts w:asciiTheme="majorHAnsi" w:eastAsia="Times New Roman" w:hAnsiTheme="majorHAnsi" w:cs="Times New Roman"/>
          <w:lang w:eastAsia="el-GR"/>
        </w:rPr>
        <w:t>κ.α.α</w:t>
      </w:r>
      <w:proofErr w:type="spellEnd"/>
      <w:r>
        <w:rPr>
          <w:rFonts w:asciiTheme="majorHAnsi" w:eastAsia="Times New Roman" w:hAnsiTheme="majorHAnsi" w:cs="Times New Roman"/>
          <w:lang w:eastAsia="el-GR"/>
        </w:rPr>
        <w:t>.</w:t>
      </w:r>
    </w:p>
    <w:p w:rsidR="00D734E2" w:rsidRDefault="00D734E2" w:rsidP="00D734E2">
      <w:pPr>
        <w:spacing w:after="0" w:line="240" w:lineRule="auto"/>
        <w:ind w:left="4320" w:firstLine="720"/>
        <w:rPr>
          <w:rFonts w:ascii="Cambria" w:eastAsia="Times New Roman" w:hAnsi="Cambria" w:cs="Times New Roman"/>
          <w:lang w:eastAsia="el-GR"/>
        </w:rPr>
      </w:pPr>
    </w:p>
    <w:p w:rsidR="00D734E2" w:rsidRDefault="00D734E2" w:rsidP="00D734E2">
      <w:pPr>
        <w:spacing w:after="0" w:line="240" w:lineRule="auto"/>
        <w:ind w:left="4320" w:firstLine="720"/>
        <w:rPr>
          <w:rFonts w:ascii="Cambria" w:eastAsia="Times New Roman" w:hAnsi="Cambria" w:cs="Times New Roman"/>
          <w:lang w:eastAsia="el-GR"/>
        </w:rPr>
      </w:pPr>
    </w:p>
    <w:p w:rsidR="00D734E2" w:rsidRPr="00D734E2" w:rsidRDefault="00D734E2" w:rsidP="00D734E2">
      <w:pPr>
        <w:spacing w:after="0" w:line="240" w:lineRule="auto"/>
        <w:ind w:left="4320" w:firstLine="720"/>
        <w:rPr>
          <w:rFonts w:ascii="Cambria" w:eastAsia="Times New Roman" w:hAnsi="Cambria" w:cs="Times New Roman"/>
          <w:lang w:eastAsia="el-GR"/>
        </w:rPr>
      </w:pPr>
    </w:p>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proofErr w:type="spellStart"/>
      <w:r w:rsidRPr="00D734E2">
        <w:rPr>
          <w:rFonts w:asciiTheme="majorHAnsi" w:eastAsia="Times New Roman" w:hAnsiTheme="majorHAnsi" w:cs="Times New Roman"/>
          <w:lang w:eastAsia="el-GR"/>
        </w:rPr>
        <w:t>Γκανάπη</w:t>
      </w:r>
      <w:proofErr w:type="spellEnd"/>
      <w:r w:rsidRPr="00D734E2">
        <w:rPr>
          <w:rFonts w:asciiTheme="majorHAnsi" w:eastAsia="Times New Roman" w:hAnsiTheme="majorHAnsi" w:cs="Times New Roman"/>
          <w:lang w:eastAsia="el-GR"/>
        </w:rPr>
        <w:t xml:space="preserve"> Μαρία                                                                Κοντού Αναστασία</w:t>
      </w:r>
    </w:p>
    <w:p w:rsidR="00D734E2" w:rsidRPr="00D734E2" w:rsidRDefault="00D734E2" w:rsidP="00D734E2">
      <w:pPr>
        <w:spacing w:after="0" w:line="240" w:lineRule="auto"/>
        <w:rPr>
          <w:rFonts w:asciiTheme="majorHAnsi" w:eastAsia="Times New Roman" w:hAnsiTheme="majorHAnsi" w:cs="Times New Roman"/>
          <w:lang w:eastAsia="el-GR"/>
        </w:rPr>
      </w:pPr>
    </w:p>
    <w:p w:rsidR="00D734E2" w:rsidRPr="00D734E2" w:rsidRDefault="00D734E2" w:rsidP="00D734E2">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p>
    <w:p w:rsidR="00530942" w:rsidRDefault="00530942"/>
    <w:sectPr w:rsidR="00530942" w:rsidSect="006C6AFA">
      <w:pgSz w:w="11906" w:h="16838"/>
      <w:pgMar w:top="993" w:right="170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15CFF"/>
    <w:multiLevelType w:val="hybridMultilevel"/>
    <w:tmpl w:val="D8F0EA6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E2"/>
    <w:rsid w:val="003B43ED"/>
    <w:rsid w:val="00530942"/>
    <w:rsid w:val="00696F1E"/>
    <w:rsid w:val="00746506"/>
    <w:rsid w:val="00D734E2"/>
    <w:rsid w:val="00DE220D"/>
    <w:rsid w:val="00EC5125"/>
    <w:rsid w:val="00F50E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34E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3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34E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3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1586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ΔΕΣΠΟΙΝΑ ΨΩΡΡΑ</cp:lastModifiedBy>
  <cp:revision>7</cp:revision>
  <dcterms:created xsi:type="dcterms:W3CDTF">2023-01-02T10:10:00Z</dcterms:created>
  <dcterms:modified xsi:type="dcterms:W3CDTF">2023-01-03T08:38:00Z</dcterms:modified>
</cp:coreProperties>
</file>