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0BA9" w14:textId="1CE616BC" w:rsidR="003B27F3" w:rsidRDefault="003B27F3" w:rsidP="003B27F3">
      <w:pPr>
        <w:pStyle w:val="Appendix-Heading2"/>
        <w:tabs>
          <w:tab w:val="clear" w:pos="360"/>
        </w:tabs>
        <w:ind w:left="576" w:hanging="576"/>
        <w:jc w:val="center"/>
        <w:rPr>
          <w:sz w:val="40"/>
          <w:szCs w:val="40"/>
          <w:u w:val="single"/>
        </w:rPr>
      </w:pPr>
      <w:bookmarkStart w:id="0" w:name="_Toc129081170"/>
      <w:r w:rsidRPr="003B27F3">
        <w:rPr>
          <w:sz w:val="40"/>
          <w:szCs w:val="40"/>
          <w:u w:val="single"/>
        </w:rPr>
        <w:t xml:space="preserve">ΦΥΛΛΟ ΣΥΜΜΟΡΦΩΣΗΣ </w:t>
      </w:r>
      <w:r w:rsidR="009D38BE">
        <w:rPr>
          <w:sz w:val="40"/>
          <w:szCs w:val="40"/>
          <w:u w:val="single"/>
        </w:rPr>
        <w:t xml:space="preserve">- </w:t>
      </w:r>
      <w:r w:rsidRPr="003B27F3">
        <w:rPr>
          <w:sz w:val="40"/>
          <w:szCs w:val="40"/>
          <w:u w:val="single"/>
        </w:rPr>
        <w:t>ΤΜΗΜΑ Β</w:t>
      </w:r>
      <w:bookmarkEnd w:id="0"/>
    </w:p>
    <w:p w14:paraId="252F6D3B" w14:textId="77777777" w:rsidR="00E774AF" w:rsidRPr="002210BF" w:rsidRDefault="00E774AF" w:rsidP="00E774AF">
      <w:pPr>
        <w:rPr>
          <w:b/>
          <w:bCs/>
          <w:sz w:val="24"/>
          <w:szCs w:val="24"/>
        </w:rPr>
      </w:pPr>
      <w:r w:rsidRPr="002210BF">
        <w:rPr>
          <w:b/>
          <w:bCs/>
          <w:sz w:val="24"/>
          <w:szCs w:val="24"/>
        </w:rPr>
        <w:t>Οδηγίες συμπλήρωσης φύλλου συμμόρφωσης</w:t>
      </w:r>
    </w:p>
    <w:p w14:paraId="277E27A8" w14:textId="77777777" w:rsidR="00E774AF" w:rsidRDefault="00E774AF" w:rsidP="00E774AF">
      <w:r>
        <w:t>Στη στήλη «</w:t>
      </w:r>
      <w:r w:rsidRPr="002210BF">
        <w:rPr>
          <w:b/>
          <w:bCs/>
        </w:rPr>
        <w:t>ΠΡΟΔΙΑΓΡΑΦΗ</w:t>
      </w:r>
      <w:r>
        <w:t>», περιγράφονται αναλυτικά οι αντίστοιχοι τεχνικοί όροι, υποχρεώσεις ή επεξηγήσεις για τα οποία θα πρέπει να δοθούν αντίστοιχες απαντήσεις.</w:t>
      </w:r>
    </w:p>
    <w:p w14:paraId="2DC42CDA" w14:textId="77777777" w:rsidR="00E774AF" w:rsidRDefault="00E774AF" w:rsidP="00E774AF">
      <w:r>
        <w:t>Στη στήλη «</w:t>
      </w:r>
      <w:r w:rsidRPr="002210BF">
        <w:rPr>
          <w:b/>
          <w:bCs/>
        </w:rPr>
        <w:t>ΑΠΑΙΤΗΣΗ</w:t>
      </w:r>
      <w:r>
        <w:t xml:space="preserve">»,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προσφέροντα, θεωρούμενη ως απαράβατος όρος σύμφωνα με την παρούσα Διακήρυξη. Προσφορές που δεν καλύπτουν πλήρως απαράβατους όρους απορρίπτονται ως απαράδεκτες. Αν στη στήλη «ΑΠΑΙΤΗΣΗ» έχει συμπληρωθεί η λέξη «Επιθυμητή» τότε αποτελεί προδιαγραφή που υπερκαλύπτει το ελάχιστο απαιτούμενο και Προσφορές που υπερκαλύπτουν τις ελάχιστες προδιαγραφές </w:t>
      </w:r>
      <w:bookmarkStart w:id="1" w:name="_Hlk116636759"/>
      <w:proofErr w:type="spellStart"/>
      <w:r>
        <w:t>συνεκτιμούνται</w:t>
      </w:r>
      <w:proofErr w:type="spellEnd"/>
      <w:r>
        <w:t xml:space="preserve">, επί τω </w:t>
      </w:r>
      <w:proofErr w:type="spellStart"/>
      <w:r>
        <w:t>βελτίω</w:t>
      </w:r>
      <w:proofErr w:type="spellEnd"/>
      <w:r>
        <w:t xml:space="preserve"> </w:t>
      </w:r>
      <w:bookmarkEnd w:id="1"/>
      <w:r>
        <w:t>σύμφωνα με τη συναφή ομάδα κριτήριων στην οποία εντάσσεται.</w:t>
      </w:r>
    </w:p>
    <w:p w14:paraId="59F97259" w14:textId="77777777" w:rsidR="00E774AF" w:rsidRDefault="00E774AF" w:rsidP="00E774AF">
      <w:r>
        <w:t>Στη στήλη «</w:t>
      </w:r>
      <w:r>
        <w:rPr>
          <w:b/>
        </w:rPr>
        <w:t>ΑΠΑΝΤΗΣΗ</w:t>
      </w:r>
      <w:r>
        <w:t xml:space="preserve">» σημειώνεται η απάντηση του προσφέροντος που έχει τη μορφή ΝΑΙ/ΟΧΙ εάν η αντίστοιχη προδιαγραφή </w:t>
      </w:r>
      <w:proofErr w:type="spellStart"/>
      <w:r>
        <w:t>πληρούται</w:t>
      </w:r>
      <w:proofErr w:type="spellEnd"/>
      <w:r>
        <w:t xml:space="preserve">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p w14:paraId="51A4A14A" w14:textId="77777777" w:rsidR="00E774AF" w:rsidRPr="00060FF1" w:rsidRDefault="00E774AF" w:rsidP="00E774AF">
      <w:r w:rsidRPr="00060FF1">
        <w:t>Στη στήλη «</w:t>
      </w:r>
      <w:r w:rsidRPr="00060FF1">
        <w:rPr>
          <w:b/>
        </w:rPr>
        <w:t>ΠΑΡΑΠΟΜΠΗ</w:t>
      </w:r>
      <w:r w:rsidRPr="00060FF1">
        <w:t>» θα καταγραφεί από τον προσφέροντα Ανάδοχο η σαφής παραπομπή σε Παράρτημα της Τεχνικής Προσφοράς το οποίο θα περιλαμβάνει αριθμημένα, με ενιαία αρίθμηση,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προσφέροντα τεκμηριώνουν τα στοιχεία των Πινάκων Συμμόρφωσης. Στην αρχή του Παραρτήματος καταγράφεται αναλυτικός πίνακας των περιεχόμενων</w:t>
      </w:r>
      <w:r w:rsidRPr="00060FF1">
        <w:rPr>
          <w:spacing w:val="-12"/>
        </w:rPr>
        <w:t xml:space="preserve"> </w:t>
      </w:r>
      <w:r w:rsidRPr="00060FF1">
        <w:t>του.</w:t>
      </w:r>
    </w:p>
    <w:p w14:paraId="33CC6F5F" w14:textId="77777777" w:rsidR="00E774AF" w:rsidRDefault="00E774AF" w:rsidP="00E774AF">
      <w:r>
        <w:t>Να σημειωθεί ότι:</w:t>
      </w:r>
    </w:p>
    <w:p w14:paraId="44D96109" w14:textId="77777777" w:rsidR="00E774AF" w:rsidRPr="007A3E7A" w:rsidRDefault="00E774AF" w:rsidP="00E774AF">
      <w:r w:rsidRPr="007A3E7A">
        <w:t xml:space="preserve">α) Είναι </w:t>
      </w:r>
      <w:r w:rsidRPr="007A3E7A">
        <w:rPr>
          <w:b/>
        </w:rPr>
        <w:t>υποχρεωτική η συμπλήρωση των παραπομπών</w:t>
      </w:r>
      <w:r w:rsidRPr="007A3E7A">
        <w:t xml:space="preserve">, οι οποίες πρέπει να είναι κατά το δυνατόν συγκεκριμένες (π.χ. Τεχνικό Φυλλάδιο 3, Σελ. 4 Παράγραφος 4, κ.λπ.). </w:t>
      </w:r>
    </w:p>
    <w:p w14:paraId="626C61B8" w14:textId="77777777" w:rsidR="00E774AF" w:rsidRPr="007A3E7A" w:rsidRDefault="00E774AF" w:rsidP="00E774AF">
      <w:r w:rsidRPr="007A3E7A">
        <w:t xml:space="preserve">β) Στο τεχνικό φυλλάδιο ή στη σχετική αναφορά, μεθοδολογικό εργαλείο, τεχνική κτλ. </w:t>
      </w:r>
      <w:r w:rsidRPr="007A3E7A">
        <w:rPr>
          <w:b/>
        </w:rPr>
        <w:t>θα υπογραμμιστεί το σημείο που τεκμηριώνει τη συμφωνία ή υπερκάλυψη</w:t>
      </w:r>
      <w:r w:rsidRPr="007A3E7A">
        <w:rPr>
          <w:b/>
          <w:spacing w:val="52"/>
        </w:rPr>
        <w:t xml:space="preserve"> </w:t>
      </w:r>
      <w:r w:rsidRPr="007A3E7A">
        <w:t xml:space="preserve">και θα σημειωθεί η αντίστοιχη παράγραφος του Πίνακα Συμμόρφωσης στην οποία καταγράφεται η ζητούμενη προδιαγραφή (π.χ. </w:t>
      </w:r>
      <w:proofErr w:type="spellStart"/>
      <w:r w:rsidRPr="007A3E7A">
        <w:t>Προδ</w:t>
      </w:r>
      <w:proofErr w:type="spellEnd"/>
      <w:r w:rsidRPr="007A3E7A">
        <w:t>. 4.18).</w:t>
      </w:r>
    </w:p>
    <w:p w14:paraId="72EDCCAC" w14:textId="77777777" w:rsidR="00E774AF" w:rsidRPr="007A3E7A" w:rsidRDefault="00E774AF" w:rsidP="00E774AF">
      <w:r w:rsidRPr="007A3E7A">
        <w:t>γ) Σε περιπτώσεις υπερκάλυψης των ελάχιστων απαιτήσεων θα αναφέρεται διακριτά στο αντίστοιχο κελί της στήλης η λέξη «</w:t>
      </w:r>
      <w:r w:rsidRPr="007A3E7A">
        <w:rPr>
          <w:b/>
        </w:rPr>
        <w:t>υπερκάλυψη</w:t>
      </w:r>
      <w:r w:rsidRPr="007A3E7A">
        <w:t>»</w:t>
      </w:r>
    </w:p>
    <w:p w14:paraId="27D1D3DA" w14:textId="77777777" w:rsidR="00E774AF" w:rsidRPr="007A3E7A" w:rsidRDefault="00E774AF" w:rsidP="00E774AF">
      <w:r w:rsidRPr="007A3E7A">
        <w:t>Η αρμόδια Επιτροπή θα αξιολογήσει τα παρεχόμενα από τους προσφέροντες στοιχεία κατά την αξιολόγηση των Τεχνικών Προσφορών. Τονίζεται ότι είναι υποχρεωτική η απάντηση σε όλα τα σημεία των ΠΙΝΑΚΩΝ ΣΥΜΜΟΡΦΩΣΗΣ και η παροχή όλων των πληροφοριών που ζητούνται.</w:t>
      </w:r>
    </w:p>
    <w:p w14:paraId="37B9254B" w14:textId="638A63C1" w:rsidR="00031A91" w:rsidRDefault="00E774AF" w:rsidP="00E774AF">
      <w:r w:rsidRPr="007A3E7A">
        <w:t xml:space="preserve">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 και η Προσφορά </w:t>
      </w:r>
      <w:r w:rsidRPr="007A3E7A">
        <w:rPr>
          <w:b/>
        </w:rPr>
        <w:t>απορρίπτεται ως απαράδεκτη</w:t>
      </w:r>
      <w:r w:rsidRPr="007A3E7A">
        <w:t>.</w:t>
      </w:r>
    </w:p>
    <w:p w14:paraId="4F21D527" w14:textId="77777777" w:rsidR="00031A91" w:rsidRDefault="00031A91">
      <w:pPr>
        <w:tabs>
          <w:tab w:val="clear" w:pos="0"/>
          <w:tab w:val="clear" w:pos="709"/>
          <w:tab w:val="clear" w:pos="1134"/>
        </w:tabs>
        <w:suppressAutoHyphens w:val="0"/>
        <w:spacing w:before="0" w:after="160"/>
        <w:jc w:val="left"/>
      </w:pPr>
      <w:r>
        <w:br w:type="page"/>
      </w:r>
    </w:p>
    <w:p w14:paraId="46AD36F3" w14:textId="77777777" w:rsidR="003B27F3" w:rsidRDefault="003B27F3" w:rsidP="003B27F3">
      <w:pPr>
        <w:pStyle w:val="Appendix-Heading3"/>
        <w:tabs>
          <w:tab w:val="clear" w:pos="360"/>
        </w:tabs>
        <w:spacing w:before="360"/>
        <w:ind w:left="720" w:hanging="720"/>
      </w:pPr>
      <w:bookmarkStart w:id="2" w:name="_Toc129081171"/>
      <w:r>
        <w:lastRenderedPageBreak/>
        <w:t>Προδιαγραφές Πυροσβεστικού  Οχήματος</w:t>
      </w:r>
      <w:bookmarkEnd w:id="2"/>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6"/>
        <w:gridCol w:w="4756"/>
        <w:gridCol w:w="1179"/>
        <w:gridCol w:w="9"/>
        <w:gridCol w:w="1311"/>
        <w:gridCol w:w="23"/>
        <w:gridCol w:w="2526"/>
      </w:tblGrid>
      <w:tr w:rsidR="003B27F3" w:rsidRPr="00864F3E" w14:paraId="41DEFA47" w14:textId="77777777" w:rsidTr="003B27F3">
        <w:trPr>
          <w:cantSplit/>
          <w:trHeight w:val="725"/>
        </w:trPr>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8DBA58" w14:textId="77777777" w:rsidR="003B27F3" w:rsidRPr="00AB7ECA" w:rsidRDefault="003B27F3" w:rsidP="00D53A11">
            <w:pPr>
              <w:pStyle w:val="TableParagraph"/>
              <w:spacing w:before="139"/>
              <w:ind w:left="69"/>
              <w:jc w:val="center"/>
              <w:rPr>
                <w:rFonts w:asciiTheme="minorHAnsi" w:hAnsiTheme="minorHAnsi" w:cstheme="minorHAnsi"/>
                <w:b/>
                <w:lang w:val="el-GR" w:eastAsia="el-GR"/>
              </w:rPr>
            </w:pPr>
            <w:bookmarkStart w:id="3" w:name="_Hlk119438311"/>
            <w:r w:rsidRPr="00AB7ECA">
              <w:rPr>
                <w:rFonts w:asciiTheme="minorHAnsi" w:hAnsiTheme="minorHAnsi" w:cstheme="minorHAnsi"/>
                <w:b/>
                <w:spacing w:val="-1"/>
                <w:w w:val="91"/>
                <w:lang w:val="el-GR" w:eastAsia="el-GR"/>
              </w:rPr>
              <w:t>Α/Α</w:t>
            </w:r>
          </w:p>
        </w:tc>
        <w:tc>
          <w:tcPr>
            <w:tcW w:w="4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2C5C5" w14:textId="77777777" w:rsidR="003B27F3" w:rsidRPr="00AB7ECA" w:rsidRDefault="003B27F3" w:rsidP="00D53A11">
            <w:pPr>
              <w:pStyle w:val="TableParagraph"/>
              <w:spacing w:before="148"/>
              <w:ind w:left="689"/>
              <w:jc w:val="center"/>
              <w:rPr>
                <w:rFonts w:asciiTheme="minorHAnsi" w:hAnsiTheme="minorHAnsi" w:cstheme="minorHAnsi"/>
                <w:b/>
                <w:lang w:val="el-GR" w:eastAsia="el-GR"/>
              </w:rPr>
            </w:pPr>
            <w:r w:rsidRPr="00AB7ECA">
              <w:rPr>
                <w:rFonts w:asciiTheme="minorHAnsi" w:hAnsiTheme="minorHAnsi" w:cstheme="minorHAnsi"/>
                <w:b/>
                <w:w w:val="110"/>
                <w:lang w:val="el-GR" w:eastAsia="el-GR"/>
              </w:rPr>
              <w:t>ΤΕΧΝΙΚΗ ΠΡΟΔΙΑΓΡΑΦΗ</w:t>
            </w:r>
          </w:p>
        </w:tc>
        <w:tc>
          <w:tcPr>
            <w:tcW w:w="11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9DD85" w14:textId="77777777" w:rsidR="003B27F3" w:rsidRPr="00AB7ECA" w:rsidRDefault="003B27F3" w:rsidP="00D53A11">
            <w:pPr>
              <w:pStyle w:val="TableParagraph"/>
              <w:spacing w:before="90" w:line="182" w:lineRule="auto"/>
              <w:ind w:right="118" w:firstLine="19"/>
              <w:jc w:val="center"/>
              <w:rPr>
                <w:rFonts w:asciiTheme="minorHAnsi" w:hAnsiTheme="minorHAnsi" w:cstheme="minorHAnsi"/>
                <w:b/>
                <w:lang w:val="el-GR" w:eastAsia="el-GR"/>
              </w:rPr>
            </w:pPr>
            <w:r w:rsidRPr="00AB7ECA">
              <w:rPr>
                <w:rFonts w:asciiTheme="minorHAnsi" w:hAnsiTheme="minorHAnsi" w:cstheme="minorHAnsi"/>
                <w:b/>
                <w:spacing w:val="-1"/>
                <w:w w:val="91"/>
                <w:lang w:val="el-GR" w:eastAsia="el-GR"/>
              </w:rPr>
              <w:t>Α</w:t>
            </w:r>
            <w:r w:rsidRPr="00AB7ECA">
              <w:rPr>
                <w:rFonts w:asciiTheme="minorHAnsi" w:hAnsiTheme="minorHAnsi" w:cstheme="minorHAnsi"/>
                <w:b/>
                <w:w w:val="120"/>
                <w:lang w:val="el-GR" w:eastAsia="el-GR"/>
              </w:rPr>
              <w:t>Π</w:t>
            </w:r>
            <w:r w:rsidRPr="00AB7ECA">
              <w:rPr>
                <w:rFonts w:asciiTheme="minorHAnsi" w:hAnsiTheme="minorHAnsi" w:cstheme="minorHAnsi"/>
                <w:b/>
                <w:spacing w:val="-1"/>
                <w:w w:val="91"/>
                <w:lang w:val="el-GR" w:eastAsia="el-GR"/>
              </w:rPr>
              <w:t>Α</w:t>
            </w:r>
            <w:r w:rsidRPr="00AB7ECA">
              <w:rPr>
                <w:rFonts w:asciiTheme="minorHAnsi" w:hAnsiTheme="minorHAnsi" w:cstheme="minorHAnsi"/>
                <w:b/>
                <w:spacing w:val="-1"/>
                <w:w w:val="143"/>
                <w:lang w:val="el-GR" w:eastAsia="el-GR"/>
              </w:rPr>
              <w:t>Ι</w:t>
            </w:r>
            <w:r w:rsidRPr="00AB7ECA">
              <w:rPr>
                <w:rFonts w:asciiTheme="minorHAnsi" w:hAnsiTheme="minorHAnsi" w:cstheme="minorHAnsi"/>
                <w:b/>
                <w:spacing w:val="-1"/>
                <w:w w:val="114"/>
                <w:lang w:val="el-GR" w:eastAsia="el-GR"/>
              </w:rPr>
              <w:t>Τ</w:t>
            </w:r>
            <w:r w:rsidRPr="00AB7ECA">
              <w:rPr>
                <w:rFonts w:asciiTheme="minorHAnsi" w:hAnsiTheme="minorHAnsi" w:cstheme="minorHAnsi"/>
                <w:b/>
                <w:w w:val="120"/>
                <w:lang w:val="el-GR" w:eastAsia="el-GR"/>
              </w:rPr>
              <w:t>Η</w:t>
            </w:r>
            <w:r w:rsidRPr="00AB7ECA">
              <w:rPr>
                <w:rFonts w:asciiTheme="minorHAnsi" w:hAnsiTheme="minorHAnsi" w:cstheme="minorHAnsi"/>
                <w:b/>
                <w:spacing w:val="-1"/>
                <w:w w:val="87"/>
                <w:lang w:val="el-GR" w:eastAsia="el-GR"/>
              </w:rPr>
              <w:t>Σ</w:t>
            </w:r>
            <w:r w:rsidRPr="00AB7ECA">
              <w:rPr>
                <w:rFonts w:asciiTheme="minorHAnsi" w:hAnsiTheme="minorHAnsi" w:cstheme="minorHAnsi"/>
                <w:b/>
                <w:w w:val="120"/>
                <w:lang w:val="el-GR" w:eastAsia="el-GR"/>
              </w:rPr>
              <w:t>Η</w:t>
            </w: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4380B" w14:textId="77777777" w:rsidR="003B27F3" w:rsidRPr="00AB7ECA" w:rsidRDefault="003B27F3" w:rsidP="00D53A11">
            <w:pPr>
              <w:pStyle w:val="TableParagraph"/>
              <w:spacing w:line="180" w:lineRule="auto"/>
              <w:ind w:left="19" w:right="-29" w:hanging="1"/>
              <w:rPr>
                <w:rFonts w:asciiTheme="minorHAnsi" w:hAnsiTheme="minorHAnsi" w:cstheme="minorHAnsi"/>
                <w:b/>
                <w:lang w:val="el-GR" w:eastAsia="el-GR"/>
              </w:rPr>
            </w:pPr>
            <w:r w:rsidRPr="00AB7ECA">
              <w:rPr>
                <w:rFonts w:asciiTheme="minorHAnsi" w:hAnsiTheme="minorHAnsi" w:cstheme="minorHAnsi"/>
                <w:b/>
                <w:spacing w:val="-1"/>
                <w:w w:val="91"/>
                <w:lang w:val="el-GR" w:eastAsia="el-GR"/>
              </w:rPr>
              <w:t xml:space="preserve">  Α</w:t>
            </w:r>
            <w:r w:rsidRPr="00AB7ECA">
              <w:rPr>
                <w:rFonts w:asciiTheme="minorHAnsi" w:hAnsiTheme="minorHAnsi" w:cstheme="minorHAnsi"/>
                <w:b/>
                <w:w w:val="120"/>
                <w:lang w:val="el-GR" w:eastAsia="el-GR"/>
              </w:rPr>
              <w:t>Π</w:t>
            </w:r>
            <w:r w:rsidRPr="00AB7ECA">
              <w:rPr>
                <w:rFonts w:asciiTheme="minorHAnsi" w:hAnsiTheme="minorHAnsi" w:cstheme="minorHAnsi"/>
                <w:b/>
                <w:spacing w:val="-1"/>
                <w:w w:val="91"/>
                <w:lang w:val="el-GR" w:eastAsia="el-GR"/>
              </w:rPr>
              <w:t>Α</w:t>
            </w:r>
            <w:r w:rsidRPr="00AB7ECA">
              <w:rPr>
                <w:rFonts w:asciiTheme="minorHAnsi" w:hAnsiTheme="minorHAnsi" w:cstheme="minorHAnsi"/>
                <w:b/>
                <w:w w:val="117"/>
                <w:lang w:val="el-GR" w:eastAsia="el-GR"/>
              </w:rPr>
              <w:t>Ν</w:t>
            </w:r>
            <w:r w:rsidRPr="00AB7ECA">
              <w:rPr>
                <w:rFonts w:asciiTheme="minorHAnsi" w:hAnsiTheme="minorHAnsi" w:cstheme="minorHAnsi"/>
                <w:b/>
                <w:spacing w:val="-1"/>
                <w:w w:val="114"/>
                <w:lang w:val="el-GR" w:eastAsia="el-GR"/>
              </w:rPr>
              <w:t>Τ</w:t>
            </w:r>
            <w:r w:rsidRPr="00AB7ECA">
              <w:rPr>
                <w:rFonts w:asciiTheme="minorHAnsi" w:hAnsiTheme="minorHAnsi" w:cstheme="minorHAnsi"/>
                <w:b/>
                <w:w w:val="120"/>
                <w:lang w:val="el-GR" w:eastAsia="el-GR"/>
              </w:rPr>
              <w:t>Η</w:t>
            </w:r>
            <w:r w:rsidRPr="00AB7ECA">
              <w:rPr>
                <w:rFonts w:asciiTheme="minorHAnsi" w:hAnsiTheme="minorHAnsi" w:cstheme="minorHAnsi"/>
                <w:b/>
                <w:w w:val="87"/>
                <w:lang w:val="el-GR" w:eastAsia="el-GR"/>
              </w:rPr>
              <w:t>Σ</w:t>
            </w:r>
            <w:r w:rsidRPr="00AB7ECA">
              <w:rPr>
                <w:rFonts w:asciiTheme="minorHAnsi" w:hAnsiTheme="minorHAnsi" w:cstheme="minorHAnsi"/>
                <w:b/>
                <w:w w:val="120"/>
                <w:lang w:val="el-GR" w:eastAsia="el-GR"/>
              </w:rPr>
              <w:t>Η</w:t>
            </w:r>
          </w:p>
        </w:tc>
        <w:tc>
          <w:tcPr>
            <w:tcW w:w="25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6DA3C" w14:textId="77777777" w:rsidR="003B27F3" w:rsidRPr="00AB7ECA" w:rsidRDefault="003B27F3" w:rsidP="00D53A11">
            <w:pPr>
              <w:pStyle w:val="TableParagraph"/>
              <w:spacing w:before="88" w:line="184" w:lineRule="auto"/>
              <w:ind w:right="-38" w:firstLine="14"/>
              <w:jc w:val="center"/>
              <w:rPr>
                <w:rFonts w:asciiTheme="minorHAnsi" w:hAnsiTheme="minorHAnsi" w:cstheme="minorHAnsi"/>
                <w:b/>
                <w:lang w:val="el-GR" w:eastAsia="el-GR"/>
              </w:rPr>
            </w:pPr>
            <w:r w:rsidRPr="00AB7ECA">
              <w:rPr>
                <w:rFonts w:asciiTheme="minorHAnsi" w:hAnsiTheme="minorHAnsi" w:cstheme="minorHAnsi"/>
                <w:b/>
                <w:w w:val="120"/>
                <w:lang w:val="el-GR" w:eastAsia="el-GR"/>
              </w:rPr>
              <w:t>Π</w:t>
            </w:r>
            <w:r w:rsidRPr="00AB7ECA">
              <w:rPr>
                <w:rFonts w:asciiTheme="minorHAnsi" w:hAnsiTheme="minorHAnsi" w:cstheme="minorHAnsi"/>
                <w:b/>
                <w:spacing w:val="-1"/>
                <w:w w:val="91"/>
                <w:lang w:val="el-GR" w:eastAsia="el-GR"/>
              </w:rPr>
              <w:t>Α</w:t>
            </w:r>
            <w:r w:rsidRPr="00AB7ECA">
              <w:rPr>
                <w:rFonts w:asciiTheme="minorHAnsi" w:hAnsiTheme="minorHAnsi" w:cstheme="minorHAnsi"/>
                <w:b/>
                <w:w w:val="92"/>
                <w:lang w:val="el-GR" w:eastAsia="el-GR"/>
              </w:rPr>
              <w:t>Ρ</w:t>
            </w:r>
            <w:r w:rsidRPr="00AB7ECA">
              <w:rPr>
                <w:rFonts w:asciiTheme="minorHAnsi" w:hAnsiTheme="minorHAnsi" w:cstheme="minorHAnsi"/>
                <w:b/>
                <w:spacing w:val="-4"/>
                <w:w w:val="91"/>
                <w:lang w:val="el-GR" w:eastAsia="el-GR"/>
              </w:rPr>
              <w:t>Α</w:t>
            </w:r>
            <w:r w:rsidRPr="00AB7ECA">
              <w:rPr>
                <w:rFonts w:asciiTheme="minorHAnsi" w:hAnsiTheme="minorHAnsi" w:cstheme="minorHAnsi"/>
                <w:b/>
                <w:w w:val="120"/>
                <w:lang w:val="el-GR" w:eastAsia="el-GR"/>
              </w:rPr>
              <w:t>Π</w:t>
            </w:r>
            <w:r w:rsidRPr="00AB7ECA">
              <w:rPr>
                <w:rFonts w:asciiTheme="minorHAnsi" w:hAnsiTheme="minorHAnsi" w:cstheme="minorHAnsi"/>
                <w:b/>
                <w:w w:val="106"/>
                <w:lang w:val="el-GR" w:eastAsia="el-GR"/>
              </w:rPr>
              <w:t>Ο</w:t>
            </w:r>
            <w:r w:rsidRPr="00AB7ECA">
              <w:rPr>
                <w:rFonts w:asciiTheme="minorHAnsi" w:hAnsiTheme="minorHAnsi" w:cstheme="minorHAnsi"/>
                <w:b/>
                <w:spacing w:val="-3"/>
                <w:w w:val="106"/>
                <w:lang w:val="el-GR" w:eastAsia="el-GR"/>
              </w:rPr>
              <w:t>Μ</w:t>
            </w:r>
            <w:r w:rsidRPr="00AB7ECA">
              <w:rPr>
                <w:rFonts w:asciiTheme="minorHAnsi" w:hAnsiTheme="minorHAnsi" w:cstheme="minorHAnsi"/>
                <w:b/>
                <w:spacing w:val="-2"/>
                <w:w w:val="120"/>
                <w:lang w:val="el-GR" w:eastAsia="el-GR"/>
              </w:rPr>
              <w:t>Π</w:t>
            </w:r>
            <w:r w:rsidRPr="00AB7ECA">
              <w:rPr>
                <w:rFonts w:asciiTheme="minorHAnsi" w:hAnsiTheme="minorHAnsi" w:cstheme="minorHAnsi"/>
                <w:b/>
                <w:w w:val="120"/>
                <w:lang w:val="el-GR" w:eastAsia="el-GR"/>
              </w:rPr>
              <w:t xml:space="preserve">Η </w:t>
            </w:r>
          </w:p>
        </w:tc>
      </w:tr>
      <w:tr w:rsidR="003B27F3" w:rsidRPr="00864F3E" w14:paraId="504C8A37" w14:textId="77777777" w:rsidTr="003B27F3">
        <w:trPr>
          <w:cantSplit/>
          <w:trHeight w:val="246"/>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22343E67" w14:textId="77777777" w:rsidR="003B27F3" w:rsidRPr="00864F3E" w:rsidRDefault="003B27F3" w:rsidP="00D53A11">
            <w:pPr>
              <w:pStyle w:val="TableParagraph"/>
              <w:spacing w:line="222" w:lineRule="exact"/>
              <w:jc w:val="center"/>
              <w:rPr>
                <w:rFonts w:asciiTheme="minorHAnsi" w:hAnsiTheme="minorHAnsi" w:cstheme="minorHAnsi"/>
                <w:b/>
                <w:lang w:val="el-GR" w:eastAsia="el-GR"/>
              </w:rPr>
            </w:pPr>
            <w:r w:rsidRPr="00864F3E">
              <w:rPr>
                <w:rFonts w:asciiTheme="minorHAnsi" w:hAnsiTheme="minorHAnsi" w:cstheme="minorHAnsi"/>
                <w:b/>
                <w:lang w:val="el-GR" w:eastAsia="el-GR"/>
              </w:rPr>
              <w:t>1.</w:t>
            </w:r>
          </w:p>
        </w:tc>
        <w:tc>
          <w:tcPr>
            <w:tcW w:w="9804" w:type="dxa"/>
            <w:gridSpan w:val="6"/>
            <w:tcBorders>
              <w:top w:val="single" w:sz="4" w:space="0" w:color="auto"/>
              <w:left w:val="single" w:sz="4" w:space="0" w:color="auto"/>
              <w:bottom w:val="single" w:sz="4" w:space="0" w:color="auto"/>
              <w:right w:val="single" w:sz="4" w:space="0" w:color="auto"/>
            </w:tcBorders>
            <w:vAlign w:val="center"/>
            <w:hideMark/>
          </w:tcPr>
          <w:p w14:paraId="494AA945" w14:textId="77777777" w:rsidR="003B27F3" w:rsidRPr="00864F3E" w:rsidRDefault="003B27F3" w:rsidP="00D53A11">
            <w:pPr>
              <w:pStyle w:val="TableParagraph"/>
              <w:spacing w:line="227" w:lineRule="exact"/>
              <w:jc w:val="center"/>
              <w:rPr>
                <w:rFonts w:asciiTheme="minorHAnsi" w:hAnsiTheme="minorHAnsi" w:cstheme="minorHAnsi"/>
                <w:b/>
                <w:lang w:val="el-GR" w:eastAsia="el-GR"/>
              </w:rPr>
            </w:pPr>
            <w:r w:rsidRPr="00864F3E">
              <w:rPr>
                <w:rFonts w:asciiTheme="minorHAnsi" w:hAnsiTheme="minorHAnsi" w:cstheme="minorHAnsi"/>
                <w:b/>
                <w:lang w:val="el-GR" w:eastAsia="el-GR"/>
              </w:rPr>
              <w:t>ΓΕΝΙΚΑ</w:t>
            </w:r>
          </w:p>
        </w:tc>
      </w:tr>
      <w:tr w:rsidR="003B27F3" w:rsidRPr="00864F3E" w14:paraId="7DFD13CE" w14:textId="77777777" w:rsidTr="003B27F3">
        <w:trPr>
          <w:cantSplit/>
          <w:trHeight w:val="1005"/>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235F4B21"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19D20117" w14:textId="77777777" w:rsidR="003B27F3" w:rsidRPr="00AB7ECA" w:rsidRDefault="003B27F3" w:rsidP="00D53A11">
            <w:r w:rsidRPr="00AB7ECA">
              <w:t>Το υπό προμήθεια όχημα θα είναι καινούργιο, αμεταχείριστο, τελευταίας κατασκευής  2021 ή μεταγενέστερο, αναγνωρισμένου κατασκευαστή με αντιπροσώπευση στην Ελλάδα.</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28808980"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11" w:type="dxa"/>
            <w:tcBorders>
              <w:top w:val="single" w:sz="4" w:space="0" w:color="auto"/>
              <w:left w:val="single" w:sz="4" w:space="0" w:color="auto"/>
              <w:bottom w:val="single" w:sz="4" w:space="0" w:color="auto"/>
              <w:right w:val="single" w:sz="4" w:space="0" w:color="auto"/>
            </w:tcBorders>
            <w:vAlign w:val="center"/>
          </w:tcPr>
          <w:p w14:paraId="6627CB8A"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1FB85762"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98CACDF" w14:textId="77777777" w:rsidTr="003B27F3">
        <w:trPr>
          <w:cantSplit/>
          <w:trHeight w:val="242"/>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70EDB16E" w14:textId="77777777" w:rsidR="003B27F3" w:rsidRPr="00864F3E" w:rsidRDefault="003B27F3" w:rsidP="00D53A11">
            <w:pPr>
              <w:pStyle w:val="TableParagraph"/>
              <w:spacing w:line="222" w:lineRule="exact"/>
              <w:jc w:val="center"/>
              <w:rPr>
                <w:rFonts w:asciiTheme="minorHAnsi" w:hAnsiTheme="minorHAnsi" w:cstheme="minorHAnsi"/>
                <w:b/>
                <w:lang w:val="el-GR" w:eastAsia="el-GR"/>
              </w:rPr>
            </w:pPr>
            <w:r w:rsidRPr="00864F3E">
              <w:rPr>
                <w:rFonts w:asciiTheme="minorHAnsi" w:hAnsiTheme="minorHAnsi" w:cstheme="minorHAnsi"/>
                <w:b/>
                <w:lang w:val="el-GR" w:eastAsia="el-GR"/>
              </w:rPr>
              <w:t>2.</w:t>
            </w:r>
          </w:p>
        </w:tc>
        <w:tc>
          <w:tcPr>
            <w:tcW w:w="9804" w:type="dxa"/>
            <w:gridSpan w:val="6"/>
            <w:tcBorders>
              <w:top w:val="single" w:sz="4" w:space="0" w:color="auto"/>
              <w:left w:val="single" w:sz="4" w:space="0" w:color="auto"/>
              <w:bottom w:val="single" w:sz="4" w:space="0" w:color="auto"/>
              <w:right w:val="single" w:sz="4" w:space="0" w:color="auto"/>
            </w:tcBorders>
            <w:vAlign w:val="center"/>
            <w:hideMark/>
          </w:tcPr>
          <w:p w14:paraId="69BCC2DE" w14:textId="77777777" w:rsidR="003B27F3" w:rsidRPr="00AB7ECA" w:rsidRDefault="003B27F3" w:rsidP="00D53A11">
            <w:r w:rsidRPr="00AB7ECA">
              <w:t>ΚΙΝΗΤΗΡΑΣ</w:t>
            </w:r>
          </w:p>
        </w:tc>
      </w:tr>
      <w:tr w:rsidR="003B27F3" w:rsidRPr="00864F3E" w14:paraId="782F6EF6" w14:textId="77777777" w:rsidTr="003B27F3">
        <w:trPr>
          <w:cantSplit/>
          <w:trHeight w:val="412"/>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4D0A1E7"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02E01248" w14:textId="77777777" w:rsidR="003B27F3" w:rsidRPr="00AB7ECA" w:rsidRDefault="003B27F3" w:rsidP="00D53A11">
            <w:r w:rsidRPr="00AB7ECA">
              <w:t xml:space="preserve">Ο κινητήρας θα είναι πετρελαιοκίνητος , υδρόψυκτος με σύστημα ψεκασμού </w:t>
            </w:r>
            <w:proofErr w:type="spellStart"/>
            <w:r w:rsidRPr="00AB7ECA">
              <w:t>commonrail</w:t>
            </w:r>
            <w:proofErr w:type="spellEnd"/>
            <w:r w:rsidRPr="00AB7ECA">
              <w:t>.</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692A1544" w14:textId="77777777" w:rsidR="003B27F3" w:rsidRPr="00864F3E" w:rsidRDefault="003B27F3" w:rsidP="00D53A11">
            <w:pPr>
              <w:pStyle w:val="TableParagraph"/>
              <w:spacing w:line="237"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11" w:type="dxa"/>
            <w:tcBorders>
              <w:top w:val="single" w:sz="4" w:space="0" w:color="auto"/>
              <w:left w:val="single" w:sz="4" w:space="0" w:color="auto"/>
              <w:bottom w:val="single" w:sz="4" w:space="0" w:color="auto"/>
              <w:right w:val="single" w:sz="4" w:space="0" w:color="auto"/>
            </w:tcBorders>
            <w:vAlign w:val="center"/>
          </w:tcPr>
          <w:p w14:paraId="0E7ECBFE"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3164842D"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DB1FCB2" w14:textId="77777777" w:rsidTr="003B27F3">
        <w:trPr>
          <w:cantSplit/>
          <w:trHeight w:val="44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EC0D18C"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5633BD34" w14:textId="77777777" w:rsidR="003B27F3" w:rsidRPr="00AB7ECA" w:rsidRDefault="003B27F3" w:rsidP="00D53A11">
            <w:proofErr w:type="spellStart"/>
            <w:r w:rsidRPr="00AB7ECA">
              <w:t>κυλινδρισμός</w:t>
            </w:r>
            <w:proofErr w:type="spellEnd"/>
            <w:r w:rsidRPr="00AB7ECA">
              <w:t xml:space="preserve"> </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19EE4976" w14:textId="77777777" w:rsidR="003B27F3" w:rsidRPr="00864F3E" w:rsidRDefault="003B27F3" w:rsidP="00D53A11">
            <w:pPr>
              <w:pStyle w:val="TableParagraph"/>
              <w:spacing w:line="237" w:lineRule="exact"/>
              <w:jc w:val="center"/>
              <w:rPr>
                <w:rFonts w:asciiTheme="minorHAnsi" w:hAnsiTheme="minorHAnsi" w:cstheme="minorHAnsi"/>
                <w:lang w:val="el-GR" w:eastAsia="el-GR"/>
              </w:rPr>
            </w:pPr>
            <w:r w:rsidRPr="00864F3E">
              <w:rPr>
                <w:rFonts w:asciiTheme="minorHAnsi" w:hAnsiTheme="minorHAnsi" w:cstheme="minorHAnsi"/>
                <w:lang w:val="el-GR" w:eastAsia="el-GR"/>
              </w:rPr>
              <w:t xml:space="preserve">≥7500 </w:t>
            </w:r>
            <w:proofErr w:type="spellStart"/>
            <w:r w:rsidRPr="00864F3E">
              <w:rPr>
                <w:rFonts w:asciiTheme="minorHAnsi" w:hAnsiTheme="minorHAnsi" w:cstheme="minorHAnsi"/>
                <w:lang w:val="el-GR" w:eastAsia="el-GR"/>
              </w:rPr>
              <w:t>cc</w:t>
            </w:r>
            <w:proofErr w:type="spellEnd"/>
          </w:p>
        </w:tc>
        <w:tc>
          <w:tcPr>
            <w:tcW w:w="1311" w:type="dxa"/>
            <w:tcBorders>
              <w:top w:val="single" w:sz="4" w:space="0" w:color="auto"/>
              <w:left w:val="single" w:sz="4" w:space="0" w:color="auto"/>
              <w:bottom w:val="single" w:sz="4" w:space="0" w:color="auto"/>
              <w:right w:val="single" w:sz="4" w:space="0" w:color="auto"/>
            </w:tcBorders>
            <w:vAlign w:val="center"/>
          </w:tcPr>
          <w:p w14:paraId="6584F7FA"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392A0FEE"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FF9C9E3" w14:textId="77777777" w:rsidTr="003B27F3">
        <w:trPr>
          <w:cantSplit/>
          <w:trHeight w:val="408"/>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0380D55"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11645976" w14:textId="77777777" w:rsidR="003B27F3" w:rsidRPr="00AB7ECA" w:rsidRDefault="003B27F3" w:rsidP="00D53A11">
            <w:r w:rsidRPr="00AB7ECA">
              <w:t xml:space="preserve">Σύστημα υπερπλήρωσης </w:t>
            </w:r>
            <w:proofErr w:type="spellStart"/>
            <w:r w:rsidRPr="00AB7ECA">
              <w:t>turbo</w:t>
            </w:r>
            <w:proofErr w:type="spellEnd"/>
            <w:r w:rsidRPr="00AB7ECA">
              <w:t xml:space="preserve"> και </w:t>
            </w:r>
            <w:proofErr w:type="spellStart"/>
            <w:r w:rsidRPr="00AB7ECA">
              <w:t>intercooler</w:t>
            </w:r>
            <w:proofErr w:type="spellEnd"/>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51C8C6B4" w14:textId="77777777" w:rsidR="003B27F3" w:rsidRPr="00864F3E" w:rsidRDefault="003B27F3" w:rsidP="00D53A11">
            <w:pPr>
              <w:pStyle w:val="TableParagraph"/>
              <w:spacing w:line="237"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11" w:type="dxa"/>
            <w:tcBorders>
              <w:top w:val="single" w:sz="4" w:space="0" w:color="auto"/>
              <w:left w:val="single" w:sz="4" w:space="0" w:color="auto"/>
              <w:bottom w:val="single" w:sz="4" w:space="0" w:color="auto"/>
              <w:right w:val="single" w:sz="4" w:space="0" w:color="auto"/>
            </w:tcBorders>
            <w:vAlign w:val="center"/>
          </w:tcPr>
          <w:p w14:paraId="1E7BC222"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CD3448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BC6D81A" w14:textId="77777777" w:rsidTr="003B27F3">
        <w:trPr>
          <w:cantSplit/>
          <w:trHeight w:val="268"/>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CC2DC2F"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6A85E54B" w14:textId="77777777" w:rsidR="003B27F3" w:rsidRPr="00AB7ECA" w:rsidRDefault="003B27F3" w:rsidP="00D53A11">
            <w:r w:rsidRPr="00AB7ECA">
              <w:t>Ιπποδύναμη τουλάχιστον</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2DBA4F81" w14:textId="77777777" w:rsidR="003B27F3" w:rsidRPr="00864F3E" w:rsidRDefault="003B27F3" w:rsidP="00D53A11">
            <w:pPr>
              <w:pStyle w:val="TableParagraph"/>
              <w:spacing w:line="201" w:lineRule="exact"/>
              <w:jc w:val="center"/>
              <w:rPr>
                <w:rFonts w:asciiTheme="minorHAnsi" w:hAnsiTheme="minorHAnsi" w:cstheme="minorHAnsi"/>
                <w:lang w:val="el-GR" w:eastAsia="el-GR"/>
              </w:rPr>
            </w:pPr>
            <w:r w:rsidRPr="00864F3E">
              <w:rPr>
                <w:rFonts w:asciiTheme="minorHAnsi" w:hAnsiTheme="minorHAnsi" w:cstheme="minorHAnsi"/>
                <w:lang w:val="el-GR" w:eastAsia="el-GR"/>
              </w:rPr>
              <w:t xml:space="preserve">200 </w:t>
            </w:r>
            <w:proofErr w:type="spellStart"/>
            <w:r w:rsidRPr="00864F3E">
              <w:rPr>
                <w:rFonts w:asciiTheme="minorHAnsi" w:hAnsiTheme="minorHAnsi" w:cstheme="minorHAnsi"/>
                <w:lang w:val="el-GR" w:eastAsia="el-GR"/>
              </w:rPr>
              <w:t>kw</w:t>
            </w:r>
            <w:proofErr w:type="spellEnd"/>
          </w:p>
        </w:tc>
        <w:tc>
          <w:tcPr>
            <w:tcW w:w="1311" w:type="dxa"/>
            <w:tcBorders>
              <w:top w:val="single" w:sz="4" w:space="0" w:color="auto"/>
              <w:left w:val="single" w:sz="4" w:space="0" w:color="auto"/>
              <w:bottom w:val="single" w:sz="4" w:space="0" w:color="auto"/>
              <w:right w:val="single" w:sz="4" w:space="0" w:color="auto"/>
            </w:tcBorders>
            <w:vAlign w:val="center"/>
          </w:tcPr>
          <w:p w14:paraId="5F88D8DC"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1FF4575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7945939" w14:textId="77777777" w:rsidTr="003B27F3">
        <w:trPr>
          <w:cantSplit/>
          <w:trHeight w:val="395"/>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65D4C31"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1440B943" w14:textId="77777777" w:rsidR="003B27F3" w:rsidRPr="00AB7ECA" w:rsidRDefault="003B27F3" w:rsidP="00D53A11">
            <w:r w:rsidRPr="00AB7ECA">
              <w:t>Ροπή τουλάχιστον</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1210016E" w14:textId="77777777" w:rsidR="003B27F3" w:rsidRPr="00864F3E" w:rsidRDefault="003B27F3" w:rsidP="00D53A11">
            <w:pPr>
              <w:pStyle w:val="TableParagraph"/>
              <w:spacing w:line="180" w:lineRule="exact"/>
              <w:jc w:val="center"/>
              <w:rPr>
                <w:rFonts w:asciiTheme="minorHAnsi" w:hAnsiTheme="minorHAnsi" w:cstheme="minorHAnsi"/>
                <w:lang w:val="el-GR" w:eastAsia="el-GR"/>
              </w:rPr>
            </w:pPr>
            <w:r w:rsidRPr="00864F3E">
              <w:rPr>
                <w:rFonts w:asciiTheme="minorHAnsi" w:hAnsiTheme="minorHAnsi" w:cstheme="minorHAnsi"/>
                <w:lang w:val="el-GR" w:eastAsia="el-GR"/>
              </w:rPr>
              <w:t xml:space="preserve">≥1000 </w:t>
            </w:r>
            <w:proofErr w:type="spellStart"/>
            <w:r w:rsidRPr="00864F3E">
              <w:rPr>
                <w:rFonts w:asciiTheme="minorHAnsi" w:hAnsiTheme="minorHAnsi" w:cstheme="minorHAnsi"/>
                <w:lang w:val="el-GR" w:eastAsia="el-GR"/>
              </w:rPr>
              <w:t>Nm</w:t>
            </w:r>
            <w:proofErr w:type="spellEnd"/>
          </w:p>
        </w:tc>
        <w:tc>
          <w:tcPr>
            <w:tcW w:w="1311" w:type="dxa"/>
            <w:tcBorders>
              <w:top w:val="single" w:sz="4" w:space="0" w:color="auto"/>
              <w:left w:val="single" w:sz="4" w:space="0" w:color="auto"/>
              <w:bottom w:val="single" w:sz="4" w:space="0" w:color="auto"/>
              <w:right w:val="single" w:sz="4" w:space="0" w:color="auto"/>
            </w:tcBorders>
            <w:vAlign w:val="center"/>
          </w:tcPr>
          <w:p w14:paraId="0B139462"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93028A8"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D3BBD6E" w14:textId="77777777" w:rsidTr="003B27F3">
        <w:trPr>
          <w:cantSplit/>
          <w:trHeight w:val="39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12FAF48"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0D643341" w14:textId="77777777" w:rsidR="003B27F3" w:rsidRPr="00AB7ECA" w:rsidRDefault="003B27F3" w:rsidP="00D53A11">
            <w:r w:rsidRPr="00AB7ECA">
              <w:t>Αντιρρυπαντική τεχνολογία EURO VI</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580EECC6" w14:textId="77777777" w:rsidR="003B27F3" w:rsidRPr="00864F3E" w:rsidRDefault="003B27F3" w:rsidP="00D53A11">
            <w:pPr>
              <w:pStyle w:val="TableParagraph"/>
              <w:spacing w:line="178" w:lineRule="exact"/>
              <w:jc w:val="center"/>
              <w:rPr>
                <w:rFonts w:asciiTheme="minorHAnsi" w:hAnsiTheme="minorHAnsi" w:cstheme="minorHAnsi"/>
                <w:lang w:val="el-GR" w:eastAsia="el-GR"/>
              </w:rPr>
            </w:pPr>
            <w:r w:rsidRPr="00864F3E">
              <w:rPr>
                <w:rFonts w:asciiTheme="minorHAnsi" w:hAnsiTheme="minorHAnsi" w:cstheme="minorHAnsi"/>
                <w:lang w:val="el-GR" w:eastAsia="el-GR"/>
              </w:rPr>
              <w:t>NAI</w:t>
            </w:r>
          </w:p>
        </w:tc>
        <w:tc>
          <w:tcPr>
            <w:tcW w:w="1311" w:type="dxa"/>
            <w:tcBorders>
              <w:top w:val="single" w:sz="4" w:space="0" w:color="auto"/>
              <w:left w:val="single" w:sz="4" w:space="0" w:color="auto"/>
              <w:bottom w:val="single" w:sz="4" w:space="0" w:color="auto"/>
              <w:right w:val="single" w:sz="4" w:space="0" w:color="auto"/>
            </w:tcBorders>
            <w:vAlign w:val="center"/>
          </w:tcPr>
          <w:p w14:paraId="4F9E4F8E"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75EDC72"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352841F" w14:textId="77777777" w:rsidTr="003B27F3">
        <w:trPr>
          <w:cantSplit/>
          <w:trHeight w:val="742"/>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7DF11C1"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23B90F6D" w14:textId="77777777" w:rsidR="003B27F3" w:rsidRPr="00AB7ECA" w:rsidRDefault="003B27F3" w:rsidP="00D53A11">
            <w:r w:rsidRPr="00AB7ECA">
              <w:t xml:space="preserve">Ηλεκτρικό </w:t>
            </w:r>
            <w:proofErr w:type="spellStart"/>
            <w:r w:rsidRPr="00AB7ECA">
              <w:t>χειρόγκαζο</w:t>
            </w:r>
            <w:proofErr w:type="spellEnd"/>
            <w:r w:rsidRPr="00AB7ECA">
              <w:t xml:space="preserve"> με αυτόματη σταθεροποίηση προεπιλεγμένων στροφών και ρύθμιση της ταχύτητας από </w:t>
            </w:r>
            <w:proofErr w:type="spellStart"/>
            <w:r w:rsidRPr="00AB7ECA">
              <w:t>χειρομοχλό</w:t>
            </w:r>
            <w:proofErr w:type="spellEnd"/>
            <w:r w:rsidRPr="00AB7ECA">
              <w:t>.</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0D919B2C" w14:textId="77777777" w:rsidR="003B27F3" w:rsidRPr="00864F3E" w:rsidRDefault="003B27F3" w:rsidP="00D53A11">
            <w:pPr>
              <w:pStyle w:val="TableParagraph"/>
              <w:spacing w:line="179"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11" w:type="dxa"/>
            <w:tcBorders>
              <w:top w:val="single" w:sz="4" w:space="0" w:color="auto"/>
              <w:left w:val="single" w:sz="4" w:space="0" w:color="auto"/>
              <w:bottom w:val="single" w:sz="4" w:space="0" w:color="auto"/>
              <w:right w:val="single" w:sz="4" w:space="0" w:color="auto"/>
            </w:tcBorders>
            <w:vAlign w:val="center"/>
          </w:tcPr>
          <w:p w14:paraId="25FAA0E8"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1AFBA76B"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F34AB3F" w14:textId="77777777" w:rsidTr="003B27F3">
        <w:trPr>
          <w:cantSplit/>
          <w:trHeight w:val="397"/>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FA36158"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49DA3CC4" w14:textId="77777777" w:rsidR="003B27F3" w:rsidRPr="00AB7ECA" w:rsidRDefault="003B27F3" w:rsidP="00D53A11">
            <w:proofErr w:type="spellStart"/>
            <w:r w:rsidRPr="00AB7ECA">
              <w:t>Διβάθμιο</w:t>
            </w:r>
            <w:proofErr w:type="spellEnd"/>
            <w:r w:rsidRPr="00AB7ECA">
              <w:t xml:space="preserve"> </w:t>
            </w:r>
            <w:proofErr w:type="spellStart"/>
            <w:r w:rsidRPr="00AB7ECA">
              <w:t>Μηχανόφρενο</w:t>
            </w:r>
            <w:proofErr w:type="spellEnd"/>
            <w:r w:rsidRPr="00AB7ECA">
              <w:t>.</w:t>
            </w: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14:paraId="545A1633" w14:textId="77777777" w:rsidR="003B27F3" w:rsidRPr="00864F3E" w:rsidRDefault="003B27F3" w:rsidP="00D53A11">
            <w:pPr>
              <w:pStyle w:val="TableParagraph"/>
              <w:spacing w:line="20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11" w:type="dxa"/>
            <w:tcBorders>
              <w:top w:val="single" w:sz="4" w:space="0" w:color="auto"/>
              <w:left w:val="single" w:sz="4" w:space="0" w:color="auto"/>
              <w:bottom w:val="single" w:sz="4" w:space="0" w:color="auto"/>
              <w:right w:val="single" w:sz="4" w:space="0" w:color="auto"/>
            </w:tcBorders>
            <w:vAlign w:val="center"/>
          </w:tcPr>
          <w:p w14:paraId="1F128B0E" w14:textId="77777777" w:rsidR="003B27F3" w:rsidRPr="00864F3E" w:rsidRDefault="003B27F3" w:rsidP="00D53A11">
            <w:pPr>
              <w:pStyle w:val="TableParagraph"/>
              <w:rPr>
                <w:rFonts w:asciiTheme="minorHAnsi" w:hAnsiTheme="minorHAnsi" w:cstheme="minorHAnsi"/>
                <w:lang w:val="el-GR" w:eastAsia="el-GR"/>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256D5A79"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8FD59B2" w14:textId="77777777" w:rsidTr="003B27F3">
        <w:trPr>
          <w:cantSplit/>
          <w:trHeight w:val="249"/>
        </w:trPr>
        <w:tc>
          <w:tcPr>
            <w:tcW w:w="676" w:type="dxa"/>
            <w:vMerge w:val="restart"/>
            <w:tcBorders>
              <w:top w:val="single" w:sz="4" w:space="0" w:color="000000"/>
              <w:left w:val="single" w:sz="4" w:space="0" w:color="000000"/>
              <w:bottom w:val="single" w:sz="6" w:space="0" w:color="000000"/>
              <w:right w:val="single" w:sz="4" w:space="0" w:color="000000"/>
            </w:tcBorders>
            <w:vAlign w:val="center"/>
            <w:hideMark/>
          </w:tcPr>
          <w:p w14:paraId="529A812D"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3.</w:t>
            </w:r>
          </w:p>
        </w:tc>
        <w:tc>
          <w:tcPr>
            <w:tcW w:w="9804" w:type="dxa"/>
            <w:gridSpan w:val="6"/>
            <w:tcBorders>
              <w:top w:val="single" w:sz="6" w:space="0" w:color="000000"/>
              <w:left w:val="single" w:sz="4" w:space="0" w:color="000000"/>
              <w:bottom w:val="single" w:sz="6" w:space="0" w:color="000000"/>
              <w:right w:val="single" w:sz="6" w:space="0" w:color="000000"/>
            </w:tcBorders>
            <w:vAlign w:val="center"/>
            <w:hideMark/>
          </w:tcPr>
          <w:p w14:paraId="0C5A8DC4" w14:textId="77777777" w:rsidR="003B27F3" w:rsidRPr="00864F3E" w:rsidRDefault="003B27F3" w:rsidP="00D53A11">
            <w:pPr>
              <w:pStyle w:val="TableParagraph"/>
              <w:spacing w:line="229" w:lineRule="exact"/>
              <w:jc w:val="center"/>
              <w:rPr>
                <w:rFonts w:asciiTheme="minorHAnsi" w:hAnsiTheme="minorHAnsi" w:cstheme="minorHAnsi"/>
                <w:b/>
                <w:lang w:val="el-GR" w:eastAsia="el-GR"/>
              </w:rPr>
            </w:pPr>
            <w:r w:rsidRPr="00864F3E">
              <w:rPr>
                <w:rFonts w:asciiTheme="minorHAnsi" w:hAnsiTheme="minorHAnsi" w:cstheme="minorHAnsi"/>
                <w:b/>
                <w:lang w:val="el-GR" w:eastAsia="el-GR"/>
              </w:rPr>
              <w:t>ΣΥΣΤΗΜΑ ΜΕΤΑΔΟΣΗΣ ΚΙΝΗΣΗΣ</w:t>
            </w:r>
          </w:p>
        </w:tc>
      </w:tr>
      <w:tr w:rsidR="003B27F3" w:rsidRPr="00864F3E" w14:paraId="3B9B291F" w14:textId="77777777" w:rsidTr="003B27F3">
        <w:trPr>
          <w:cantSplit/>
          <w:trHeight w:val="604"/>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7A66ABB2"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4FD5C80B" w14:textId="77777777" w:rsidR="003B27F3" w:rsidRPr="00AB7ECA" w:rsidRDefault="003B27F3" w:rsidP="00D53A11">
            <w:proofErr w:type="spellStart"/>
            <w:r w:rsidRPr="00AB7ECA">
              <w:t>Ηλεκτροπνευματικό</w:t>
            </w:r>
            <w:proofErr w:type="spellEnd"/>
            <w:r w:rsidRPr="00AB7ECA">
              <w:t xml:space="preserve"> πλήρως συγχρονισμένο στην </w:t>
            </w:r>
            <w:proofErr w:type="spellStart"/>
            <w:r w:rsidRPr="00AB7ECA">
              <w:t>εμπροσθοπορεία</w:t>
            </w:r>
            <w:proofErr w:type="spellEnd"/>
            <w:r w:rsidRPr="00AB7ECA">
              <w:t xml:space="preserve"> και την </w:t>
            </w:r>
            <w:proofErr w:type="spellStart"/>
            <w:r w:rsidRPr="00AB7ECA">
              <w:t>οπισθοπορεία</w:t>
            </w:r>
            <w:proofErr w:type="spellEnd"/>
            <w:r w:rsidRPr="00AB7ECA">
              <w:t>.</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57683BEA"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54CF6BC1"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3465AC99"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8B35177" w14:textId="77777777" w:rsidTr="003B27F3">
        <w:trPr>
          <w:cantSplit/>
          <w:trHeight w:val="270"/>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4A85654D"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7A8C090B" w14:textId="77777777" w:rsidR="003B27F3" w:rsidRPr="00AB7ECA" w:rsidRDefault="003B27F3" w:rsidP="00D53A11">
            <w:r w:rsidRPr="00AB7ECA">
              <w:t>Κιβώτιο ταχυτήτων δύο υποδιαιρέσεων (πορείας , εργασίας)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943F589"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6F2F836D"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0CD1D3B4"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13893FC" w14:textId="77777777" w:rsidTr="003B27F3">
        <w:trPr>
          <w:cantSplit/>
          <w:trHeight w:val="284"/>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42494175"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0F610FAE" w14:textId="77777777" w:rsidR="003B27F3" w:rsidRPr="00AB7ECA" w:rsidRDefault="003B27F3" w:rsidP="00D53A11">
            <w:r w:rsidRPr="00AB7ECA">
              <w:t>Αριθμός ταχυτήτων τουλάχιστον</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9A34873" w14:textId="77777777" w:rsidR="003B27F3" w:rsidRPr="00864F3E" w:rsidRDefault="003B27F3" w:rsidP="00D53A11">
            <w:pPr>
              <w:pStyle w:val="TableParagraph"/>
              <w:spacing w:line="165" w:lineRule="exact"/>
              <w:jc w:val="center"/>
              <w:rPr>
                <w:rFonts w:asciiTheme="minorHAnsi" w:hAnsiTheme="minorHAnsi" w:cstheme="minorHAnsi"/>
                <w:lang w:val="el-GR" w:eastAsia="el-GR"/>
              </w:rPr>
            </w:pPr>
            <w:r w:rsidRPr="00864F3E">
              <w:rPr>
                <w:rFonts w:asciiTheme="minorHAnsi" w:hAnsiTheme="minorHAnsi" w:cstheme="minorHAnsi"/>
                <w:w w:val="105"/>
                <w:lang w:val="el-GR" w:eastAsia="el-GR"/>
              </w:rPr>
              <w:t>20</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281F2D22"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4F134485"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23C65945" w14:textId="77777777" w:rsidTr="003B27F3">
        <w:trPr>
          <w:cantSplit/>
          <w:trHeight w:val="284"/>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6291F313"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14271984" w14:textId="77777777" w:rsidR="003B27F3" w:rsidRPr="00AB7ECA" w:rsidRDefault="003B27F3" w:rsidP="00D53A11">
            <w:r w:rsidRPr="00AB7ECA">
              <w:t xml:space="preserve">Ταχύτητα </w:t>
            </w:r>
            <w:proofErr w:type="spellStart"/>
            <w:r w:rsidRPr="00AB7ECA">
              <w:t>εμπροσθοπορείας</w:t>
            </w:r>
            <w:proofErr w:type="spellEnd"/>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3B0A88DD" w14:textId="77777777" w:rsidR="003B27F3" w:rsidRPr="00864F3E" w:rsidRDefault="003B27F3" w:rsidP="00D53A11">
            <w:pPr>
              <w:pStyle w:val="TableParagraph"/>
              <w:spacing w:line="234" w:lineRule="exact"/>
              <w:jc w:val="center"/>
              <w:rPr>
                <w:rFonts w:asciiTheme="minorHAnsi" w:hAnsiTheme="minorHAnsi" w:cstheme="minorHAnsi"/>
                <w:lang w:val="el-GR" w:eastAsia="el-GR"/>
              </w:rPr>
            </w:pPr>
            <w:r w:rsidRPr="00864F3E">
              <w:rPr>
                <w:rFonts w:asciiTheme="minorHAnsi" w:hAnsiTheme="minorHAnsi" w:cstheme="minorHAnsi"/>
                <w:lang w:val="el-GR" w:eastAsia="el-GR"/>
              </w:rPr>
              <w:t xml:space="preserve">85 </w:t>
            </w:r>
            <w:proofErr w:type="spellStart"/>
            <w:r w:rsidRPr="00864F3E">
              <w:rPr>
                <w:rFonts w:asciiTheme="minorHAnsi" w:hAnsiTheme="minorHAnsi" w:cstheme="minorHAnsi"/>
                <w:lang w:val="el-GR" w:eastAsia="el-GR"/>
              </w:rPr>
              <w:t>Km</w:t>
            </w:r>
            <w:proofErr w:type="spellEnd"/>
            <w:r w:rsidRPr="00864F3E">
              <w:rPr>
                <w:rFonts w:asciiTheme="minorHAnsi" w:hAnsiTheme="minorHAnsi" w:cstheme="minorHAnsi"/>
                <w:lang w:val="el-GR" w:eastAsia="el-GR"/>
              </w:rPr>
              <w:t>/H</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1E314AB2"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40B6248"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278A7E5F" w14:textId="77777777" w:rsidTr="003B27F3">
        <w:trPr>
          <w:cantSplit/>
          <w:trHeight w:val="284"/>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0B5B823D"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50A00D4A" w14:textId="77777777" w:rsidR="003B27F3" w:rsidRPr="00AB7ECA" w:rsidRDefault="003B27F3" w:rsidP="00D53A11">
            <w:r w:rsidRPr="00AB7ECA">
              <w:t xml:space="preserve">Ταχύτητα </w:t>
            </w:r>
            <w:proofErr w:type="spellStart"/>
            <w:r w:rsidRPr="00AB7ECA">
              <w:t>οπισθοπορείας</w:t>
            </w:r>
            <w:proofErr w:type="spellEnd"/>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272AB364" w14:textId="77777777" w:rsidR="003B27F3" w:rsidRPr="00864F3E" w:rsidRDefault="003B27F3" w:rsidP="00D53A11">
            <w:pPr>
              <w:pStyle w:val="TableParagraph"/>
              <w:spacing w:line="195" w:lineRule="exact"/>
              <w:jc w:val="center"/>
              <w:rPr>
                <w:rFonts w:asciiTheme="minorHAnsi" w:hAnsiTheme="minorHAnsi" w:cstheme="minorHAnsi"/>
                <w:lang w:val="el-GR" w:eastAsia="el-GR"/>
              </w:rPr>
            </w:pPr>
            <w:r w:rsidRPr="00864F3E">
              <w:rPr>
                <w:rFonts w:asciiTheme="minorHAnsi" w:hAnsiTheme="minorHAnsi" w:cstheme="minorHAnsi"/>
                <w:lang w:val="el-GR" w:eastAsia="el-GR"/>
              </w:rPr>
              <w:t xml:space="preserve">20 </w:t>
            </w:r>
            <w:proofErr w:type="spellStart"/>
            <w:r w:rsidRPr="00864F3E">
              <w:rPr>
                <w:rFonts w:asciiTheme="minorHAnsi" w:hAnsiTheme="minorHAnsi" w:cstheme="minorHAnsi"/>
                <w:lang w:val="el-GR" w:eastAsia="el-GR"/>
              </w:rPr>
              <w:t>Km</w:t>
            </w:r>
            <w:proofErr w:type="spellEnd"/>
            <w:r w:rsidRPr="00864F3E">
              <w:rPr>
                <w:rFonts w:asciiTheme="minorHAnsi" w:hAnsiTheme="minorHAnsi" w:cstheme="minorHAnsi"/>
                <w:lang w:val="el-GR" w:eastAsia="el-GR"/>
              </w:rPr>
              <w:t>/H</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2C30BF33"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523C005"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B2E1555" w14:textId="77777777" w:rsidTr="003B27F3">
        <w:trPr>
          <w:cantSplit/>
          <w:trHeight w:val="284"/>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071ED456"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44C4A834" w14:textId="77777777" w:rsidR="003B27F3" w:rsidRPr="00AB7ECA" w:rsidRDefault="003B27F3" w:rsidP="00D53A11">
            <w:r w:rsidRPr="00AB7ECA">
              <w:t xml:space="preserve">Επιλογή ταχυτήτων και κατεύθυνσης κίνησης από </w:t>
            </w:r>
            <w:proofErr w:type="spellStart"/>
            <w:r w:rsidRPr="00AB7ECA">
              <w:t>χειρομοχλό</w:t>
            </w:r>
            <w:proofErr w:type="spellEnd"/>
            <w:r w:rsidRPr="00AB7ECA">
              <w:t xml:space="preserve"> στο τιμόνι</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4775BF3D" w14:textId="77777777" w:rsidR="003B27F3" w:rsidRPr="00864F3E" w:rsidRDefault="003B27F3" w:rsidP="00D53A11">
            <w:pPr>
              <w:pStyle w:val="TableParagraph"/>
              <w:spacing w:line="200"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0B3653A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3E3465B1"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2BFAC26" w14:textId="77777777" w:rsidTr="003B27F3">
        <w:trPr>
          <w:cantSplit/>
          <w:trHeight w:val="393"/>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31F55C82"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2CEAC02B" w14:textId="77777777" w:rsidR="003B27F3" w:rsidRPr="00AB7ECA" w:rsidRDefault="003B27F3" w:rsidP="00D53A11">
            <w:r w:rsidRPr="00AB7ECA">
              <w:t>Συμπλέκτης μονού ξηρού τύπου χωρίς αμίαντο.</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44DAFC66" w14:textId="77777777" w:rsidR="003B27F3" w:rsidRPr="00864F3E" w:rsidRDefault="003B27F3" w:rsidP="00D53A11">
            <w:pPr>
              <w:pStyle w:val="TableParagraph"/>
              <w:spacing w:line="232"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2011B989"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307867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42BC1F1" w14:textId="77777777" w:rsidTr="003B27F3">
        <w:trPr>
          <w:cantSplit/>
          <w:trHeight w:val="393"/>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7E3C0ADD"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6079B10D" w14:textId="77777777" w:rsidR="003B27F3" w:rsidRPr="00AB7ECA" w:rsidRDefault="003B27F3" w:rsidP="00D53A11">
            <w:r w:rsidRPr="00AB7ECA">
              <w:t>Υδροστατική κίνηση</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378A27CD" w14:textId="77777777" w:rsidR="003B27F3" w:rsidRPr="00864F3E" w:rsidRDefault="003B27F3" w:rsidP="00D53A11">
            <w:pPr>
              <w:pStyle w:val="TableParagraph"/>
              <w:spacing w:line="232"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4A25A26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20D4862A"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E0C1251" w14:textId="77777777" w:rsidTr="003B27F3">
        <w:trPr>
          <w:cantSplit/>
          <w:trHeight w:val="270"/>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6DBBF55E"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5EC1078A" w14:textId="77777777" w:rsidR="003B27F3" w:rsidRPr="00AB7ECA" w:rsidRDefault="003B27F3" w:rsidP="00D53A11">
            <w:r w:rsidRPr="00AB7ECA">
              <w:t>Άξονες κατασκευασμένοι έτσι ώστε να αφήνουν μέγιστο δυνατό ελεύθερο ύψος από έδαφος 350mm.</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2E4B24A8"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NAI</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13CA0D9C"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4978E59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DBC5099" w14:textId="77777777" w:rsidTr="003B27F3">
        <w:trPr>
          <w:cantSplit/>
          <w:trHeight w:val="270"/>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70278610"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374F0F72" w14:textId="77777777" w:rsidR="003B27F3" w:rsidRPr="00AB7ECA" w:rsidRDefault="003B27F3" w:rsidP="00D53A11">
            <w:r w:rsidRPr="00AB7ECA">
              <w:t xml:space="preserve">Γωνία προσέγγισης </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F105729"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Περίπου 20 μοίρες</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60ECBC6C"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7505773D"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BCC7706" w14:textId="77777777" w:rsidTr="003B27F3">
        <w:trPr>
          <w:cantSplit/>
          <w:trHeight w:val="541"/>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6C6CFE15"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2C5C5940" w14:textId="77777777" w:rsidR="003B27F3" w:rsidRPr="00AB7ECA" w:rsidRDefault="003B27F3" w:rsidP="00D53A11">
            <w:r w:rsidRPr="00AB7ECA">
              <w:t>Γωνία αποχώρησης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DD8BC32" w14:textId="77777777" w:rsidR="003B27F3" w:rsidRPr="00864F3E" w:rsidRDefault="003B27F3" w:rsidP="00D53A11">
            <w:pPr>
              <w:pStyle w:val="TableParagraph"/>
              <w:spacing w:line="172" w:lineRule="exact"/>
              <w:jc w:val="center"/>
              <w:rPr>
                <w:rFonts w:asciiTheme="minorHAnsi" w:hAnsiTheme="minorHAnsi" w:cstheme="minorHAnsi"/>
                <w:lang w:val="el-GR" w:eastAsia="el-GR"/>
              </w:rPr>
            </w:pPr>
            <w:r w:rsidRPr="00864F3E">
              <w:rPr>
                <w:rFonts w:asciiTheme="minorHAnsi" w:hAnsiTheme="minorHAnsi" w:cstheme="minorHAnsi"/>
                <w:lang w:val="el-GR" w:eastAsia="el-GR"/>
              </w:rPr>
              <w:t>Περίπου 40 μοίρες</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2EB8C31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01217685"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790C149" w14:textId="77777777" w:rsidTr="003B27F3">
        <w:trPr>
          <w:cantSplit/>
          <w:trHeight w:val="270"/>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6DFF0F8C"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6D0468AA" w14:textId="77777777" w:rsidR="003B27F3" w:rsidRPr="00AB7ECA" w:rsidRDefault="003B27F3" w:rsidP="00D53A11">
            <w:r w:rsidRPr="00AB7ECA">
              <w:t>Μέγιστη επιτρεπόμενη ικανότητα φόρτισης ανά άξονα</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5D3036DF" w14:textId="77777777" w:rsidR="003B27F3" w:rsidRPr="00864F3E" w:rsidRDefault="003B27F3" w:rsidP="00D53A11">
            <w:pPr>
              <w:pStyle w:val="TableParagraph"/>
              <w:spacing w:line="200" w:lineRule="exact"/>
              <w:jc w:val="center"/>
              <w:rPr>
                <w:rFonts w:asciiTheme="minorHAnsi" w:hAnsiTheme="minorHAnsi" w:cstheme="minorHAnsi"/>
                <w:lang w:val="el-GR" w:eastAsia="el-GR"/>
              </w:rPr>
            </w:pPr>
            <w:r w:rsidRPr="00864F3E">
              <w:rPr>
                <w:rFonts w:asciiTheme="minorHAnsi" w:hAnsiTheme="minorHAnsi" w:cstheme="minorHAnsi"/>
                <w:lang w:val="el-GR" w:eastAsia="el-GR"/>
              </w:rPr>
              <w:t xml:space="preserve">6000 </w:t>
            </w:r>
            <w:proofErr w:type="spellStart"/>
            <w:r w:rsidRPr="00864F3E">
              <w:rPr>
                <w:rFonts w:asciiTheme="minorHAnsi" w:hAnsiTheme="minorHAnsi" w:cstheme="minorHAnsi"/>
                <w:lang w:val="el-GR" w:eastAsia="el-GR"/>
              </w:rPr>
              <w:t>Kg</w:t>
            </w:r>
            <w:proofErr w:type="spellEnd"/>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1DB5DF42"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5429D1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735493B" w14:textId="77777777" w:rsidTr="003B27F3">
        <w:trPr>
          <w:cantSplit/>
          <w:trHeight w:val="510"/>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1753F021"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0A2FD6F7" w14:textId="77777777" w:rsidR="003B27F3" w:rsidRPr="00AB7ECA" w:rsidRDefault="003B27F3" w:rsidP="00D53A11">
            <w:r w:rsidRPr="00AB7ECA">
              <w:t>Μόνιμη κίνηση στους 4 τροχούς(4X4)</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8568550"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5A45481F"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2EECA2FB"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18CC1C4" w14:textId="77777777" w:rsidTr="003B27F3">
        <w:trPr>
          <w:cantSplit/>
          <w:trHeight w:val="423"/>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6247324D"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606193F4" w14:textId="77777777" w:rsidR="003B27F3" w:rsidRPr="00AB7ECA" w:rsidRDefault="003B27F3" w:rsidP="00D53A11">
            <w:r w:rsidRPr="00AB7ECA">
              <w:t>Δυνατότητα κλειδώματος του οπίσθιου διαφορικού.</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A75EBA2" w14:textId="77777777" w:rsidR="003B27F3" w:rsidRPr="00864F3E" w:rsidRDefault="003B27F3" w:rsidP="00D53A11">
            <w:pPr>
              <w:pStyle w:val="TableParagraph"/>
              <w:spacing w:line="234"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38DD6039"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1FC1314B"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03567A6" w14:textId="77777777" w:rsidTr="003B27F3">
        <w:trPr>
          <w:cantSplit/>
          <w:trHeight w:val="767"/>
        </w:trPr>
        <w:tc>
          <w:tcPr>
            <w:tcW w:w="676" w:type="dxa"/>
            <w:vMerge/>
            <w:tcBorders>
              <w:top w:val="single" w:sz="4" w:space="0" w:color="000000"/>
              <w:left w:val="single" w:sz="4" w:space="0" w:color="000000"/>
              <w:bottom w:val="single" w:sz="6" w:space="0" w:color="000000"/>
              <w:right w:val="single" w:sz="4" w:space="0" w:color="000000"/>
            </w:tcBorders>
            <w:vAlign w:val="center"/>
            <w:hideMark/>
          </w:tcPr>
          <w:p w14:paraId="1FF26CE6"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32486E3A" w14:textId="77777777" w:rsidR="003B27F3" w:rsidRPr="00AB7ECA" w:rsidRDefault="003B27F3" w:rsidP="00D53A11">
            <w:r w:rsidRPr="00AB7ECA">
              <w:t xml:space="preserve">Ανεξάρτητη </w:t>
            </w:r>
            <w:proofErr w:type="spellStart"/>
            <w:r w:rsidRPr="00AB7ECA">
              <w:t>σύμπλεξη</w:t>
            </w:r>
            <w:proofErr w:type="spellEnd"/>
            <w:r w:rsidRPr="00AB7ECA">
              <w:t xml:space="preserve"> και </w:t>
            </w:r>
            <w:proofErr w:type="spellStart"/>
            <w:r w:rsidRPr="00AB7ECA">
              <w:t>αποσύμπλεξη</w:t>
            </w:r>
            <w:proofErr w:type="spellEnd"/>
            <w:r w:rsidRPr="00AB7ECA">
              <w:t xml:space="preserve"> διαφορικών εν κινήσει σε οποιαδήποτε ταχύτητα από το θάλαμο του οδηγού.</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FB9632A" w14:textId="77777777" w:rsidR="003B27F3" w:rsidRPr="00864F3E" w:rsidRDefault="003B27F3" w:rsidP="00D53A11">
            <w:pPr>
              <w:pStyle w:val="TableParagraph"/>
              <w:spacing w:line="232"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261E0FA9"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A4B9238"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DAD50FA" w14:textId="77777777" w:rsidTr="003B27F3">
        <w:trPr>
          <w:cantSplit/>
          <w:trHeight w:val="246"/>
        </w:trPr>
        <w:tc>
          <w:tcPr>
            <w:tcW w:w="676" w:type="dxa"/>
            <w:vMerge w:val="restart"/>
            <w:tcBorders>
              <w:top w:val="single" w:sz="6" w:space="0" w:color="000000"/>
              <w:left w:val="single" w:sz="6" w:space="0" w:color="000000"/>
              <w:bottom w:val="single" w:sz="6" w:space="0" w:color="000000"/>
              <w:right w:val="single" w:sz="6" w:space="0" w:color="000000"/>
            </w:tcBorders>
            <w:vAlign w:val="center"/>
          </w:tcPr>
          <w:p w14:paraId="4BD64E6E"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4.</w:t>
            </w:r>
          </w:p>
          <w:p w14:paraId="778BA700" w14:textId="77777777" w:rsidR="003B27F3" w:rsidRPr="00864F3E" w:rsidRDefault="003B27F3" w:rsidP="00D53A11">
            <w:pPr>
              <w:pStyle w:val="TableParagraph"/>
              <w:spacing w:before="201"/>
              <w:jc w:val="center"/>
              <w:rPr>
                <w:rFonts w:asciiTheme="minorHAnsi" w:hAnsiTheme="minorHAnsi" w:cstheme="minorHAnsi"/>
                <w:lang w:val="el-GR" w:eastAsia="el-GR"/>
              </w:rPr>
            </w:pPr>
          </w:p>
        </w:tc>
        <w:tc>
          <w:tcPr>
            <w:tcW w:w="9804" w:type="dxa"/>
            <w:gridSpan w:val="6"/>
            <w:tcBorders>
              <w:top w:val="single" w:sz="6" w:space="0" w:color="000000"/>
              <w:left w:val="single" w:sz="6" w:space="0" w:color="000000"/>
              <w:bottom w:val="single" w:sz="6" w:space="0" w:color="000000"/>
              <w:right w:val="single" w:sz="6" w:space="0" w:color="000000"/>
            </w:tcBorders>
            <w:vAlign w:val="center"/>
            <w:hideMark/>
          </w:tcPr>
          <w:p w14:paraId="4392B16C" w14:textId="77777777" w:rsidR="003B27F3" w:rsidRPr="00864F3E" w:rsidRDefault="003B27F3" w:rsidP="00D53A11">
            <w:pPr>
              <w:rPr>
                <w:lang w:eastAsia="el-GR"/>
              </w:rPr>
            </w:pPr>
            <w:r w:rsidRPr="00864F3E">
              <w:rPr>
                <w:lang w:eastAsia="el-GR"/>
              </w:rPr>
              <w:t>ΑΝΑΡΤΗΣΗ</w:t>
            </w:r>
          </w:p>
        </w:tc>
      </w:tr>
      <w:tr w:rsidR="003B27F3" w:rsidRPr="00864F3E" w14:paraId="6F4D8455" w14:textId="77777777" w:rsidTr="003B27F3">
        <w:trPr>
          <w:cantSplit/>
          <w:trHeight w:val="940"/>
        </w:trPr>
        <w:tc>
          <w:tcPr>
            <w:tcW w:w="676" w:type="dxa"/>
            <w:vMerge/>
            <w:tcBorders>
              <w:top w:val="single" w:sz="6" w:space="0" w:color="000000"/>
              <w:left w:val="single" w:sz="6" w:space="0" w:color="000000"/>
              <w:bottom w:val="single" w:sz="6" w:space="0" w:color="000000"/>
              <w:right w:val="single" w:sz="6" w:space="0" w:color="000000"/>
            </w:tcBorders>
            <w:vAlign w:val="center"/>
            <w:hideMark/>
          </w:tcPr>
          <w:p w14:paraId="2D08715F"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37F20861" w14:textId="1A30EF0B" w:rsidR="003B27F3" w:rsidRPr="00AB7ECA" w:rsidRDefault="003B27F3" w:rsidP="00D53A11">
            <w:r w:rsidRPr="00AB7ECA">
              <w:t xml:space="preserve">Σύγχρονης τεχνολογίας, </w:t>
            </w:r>
            <w:proofErr w:type="spellStart"/>
            <w:r w:rsidRPr="00AB7ECA">
              <w:t>βαρέως</w:t>
            </w:r>
            <w:proofErr w:type="spellEnd"/>
            <w:r w:rsidRPr="00AB7ECA">
              <w:t xml:space="preserve"> τύπου με ελικοειδή ελατήρια προοδευτικής λειτουργίας και υδραυλικούς τηλεσκοπικούς αποσβεστήρες κραδασμών μεγάλης διαδρομής.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5B3833EC"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162CD7E7"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5163735C"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2B06D37" w14:textId="77777777" w:rsidTr="003B27F3">
        <w:trPr>
          <w:cantSplit/>
          <w:trHeight w:val="395"/>
        </w:trPr>
        <w:tc>
          <w:tcPr>
            <w:tcW w:w="676" w:type="dxa"/>
            <w:tcBorders>
              <w:top w:val="nil"/>
              <w:left w:val="single" w:sz="6" w:space="0" w:color="000000"/>
              <w:bottom w:val="single" w:sz="6" w:space="0" w:color="000000"/>
              <w:right w:val="single" w:sz="6" w:space="0" w:color="000000"/>
            </w:tcBorders>
            <w:vAlign w:val="center"/>
            <w:hideMark/>
          </w:tcPr>
          <w:p w14:paraId="0BDAB103" w14:textId="77777777" w:rsidR="003B27F3" w:rsidRPr="00864F3E" w:rsidRDefault="003B27F3" w:rsidP="00D53A11">
            <w:pPr>
              <w:pStyle w:val="TableParagraph"/>
              <w:jc w:val="center"/>
              <w:rPr>
                <w:rFonts w:asciiTheme="minorHAnsi" w:hAnsiTheme="minorHAnsi" w:cstheme="minorHAnsi"/>
                <w:b/>
                <w:lang w:val="el-GR" w:eastAsia="el-GR"/>
              </w:rPr>
            </w:pPr>
            <w:r w:rsidRPr="00864F3E">
              <w:rPr>
                <w:rFonts w:asciiTheme="minorHAnsi" w:hAnsiTheme="minorHAnsi" w:cstheme="minorHAnsi"/>
                <w:b/>
                <w:lang w:val="el-GR" w:eastAsia="el-GR"/>
              </w:rPr>
              <w:t>5.</w:t>
            </w:r>
          </w:p>
        </w:tc>
        <w:tc>
          <w:tcPr>
            <w:tcW w:w="9804" w:type="dxa"/>
            <w:gridSpan w:val="6"/>
            <w:tcBorders>
              <w:top w:val="nil"/>
              <w:left w:val="single" w:sz="6" w:space="0" w:color="000000"/>
              <w:bottom w:val="single" w:sz="6" w:space="0" w:color="000000"/>
              <w:right w:val="single" w:sz="6" w:space="0" w:color="000000"/>
            </w:tcBorders>
            <w:vAlign w:val="center"/>
            <w:hideMark/>
          </w:tcPr>
          <w:p w14:paraId="5FC56494" w14:textId="77777777" w:rsidR="003B27F3" w:rsidRPr="00864F3E" w:rsidRDefault="003B27F3" w:rsidP="00D53A11">
            <w:pPr>
              <w:pStyle w:val="TableParagraph"/>
              <w:jc w:val="center"/>
              <w:rPr>
                <w:rFonts w:asciiTheme="minorHAnsi" w:hAnsiTheme="minorHAnsi" w:cstheme="minorHAnsi"/>
                <w:b/>
                <w:lang w:val="el-GR" w:eastAsia="el-GR"/>
              </w:rPr>
            </w:pPr>
            <w:r w:rsidRPr="00864F3E">
              <w:rPr>
                <w:rFonts w:asciiTheme="minorHAnsi" w:hAnsiTheme="minorHAnsi" w:cstheme="minorHAnsi"/>
                <w:b/>
                <w:lang w:val="el-GR" w:eastAsia="el-GR"/>
              </w:rPr>
              <w:t>ΣΥΣΤΗΜΑ ΠΕΔΗΣΗΣ</w:t>
            </w:r>
          </w:p>
        </w:tc>
      </w:tr>
      <w:tr w:rsidR="003B27F3" w:rsidRPr="00864F3E" w14:paraId="6F53B891" w14:textId="77777777" w:rsidTr="003B27F3">
        <w:trPr>
          <w:cantSplit/>
          <w:trHeight w:val="396"/>
        </w:trPr>
        <w:tc>
          <w:tcPr>
            <w:tcW w:w="676" w:type="dxa"/>
            <w:vMerge w:val="restart"/>
            <w:tcBorders>
              <w:top w:val="nil"/>
              <w:left w:val="single" w:sz="6" w:space="0" w:color="000000"/>
              <w:bottom w:val="single" w:sz="6" w:space="0" w:color="000000"/>
              <w:right w:val="single" w:sz="6" w:space="0" w:color="000000"/>
            </w:tcBorders>
            <w:vAlign w:val="center"/>
          </w:tcPr>
          <w:p w14:paraId="355A9C97" w14:textId="77777777" w:rsidR="003B27F3" w:rsidRPr="00864F3E" w:rsidRDefault="003B27F3" w:rsidP="00D53A11">
            <w:pPr>
              <w:jc w:val="center"/>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70361CE0" w14:textId="77777777" w:rsidR="003B27F3" w:rsidRPr="00AB7ECA" w:rsidRDefault="003B27F3" w:rsidP="00D53A11">
            <w:r w:rsidRPr="00AB7ECA">
              <w:t>Πνευματικό διπλού κυκλώματος με δισκόφρενα και στους τέσσερις τροχούς με αυτόματη ρύθμιση φθοράς και σύστημα ενημέρωσης του χρήστη για την ανάγκη αντικατάστασης των υλικών τριβής.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6FEBD47" w14:textId="77777777" w:rsidR="003B27F3" w:rsidRPr="00864F3E" w:rsidRDefault="003B27F3" w:rsidP="00D53A11">
            <w:pPr>
              <w:pStyle w:val="TableParagraph"/>
              <w:spacing w:line="232"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55B02907"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222E262"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DAC89C9" w14:textId="77777777" w:rsidTr="003B27F3">
        <w:trPr>
          <w:cantSplit/>
          <w:trHeight w:val="575"/>
        </w:trPr>
        <w:tc>
          <w:tcPr>
            <w:tcW w:w="676" w:type="dxa"/>
            <w:vMerge/>
            <w:tcBorders>
              <w:top w:val="nil"/>
              <w:left w:val="single" w:sz="6" w:space="0" w:color="000000"/>
              <w:bottom w:val="single" w:sz="6" w:space="0" w:color="000000"/>
              <w:right w:val="single" w:sz="6" w:space="0" w:color="000000"/>
            </w:tcBorders>
            <w:vAlign w:val="center"/>
            <w:hideMark/>
          </w:tcPr>
          <w:p w14:paraId="79DC9340"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1E09F2C4" w14:textId="77777777" w:rsidR="003B27F3" w:rsidRPr="00AB7ECA" w:rsidRDefault="003B27F3" w:rsidP="00D53A11">
            <w:r w:rsidRPr="00AB7ECA">
              <w:t>Σύστημα ABS και αυτόματη ρύθμιση της πίεσης πέδησης ανάλογα με το φορτίο</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7EB30E0F"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362F52E1"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508B5E46"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699D5A7" w14:textId="77777777" w:rsidTr="003B27F3">
        <w:trPr>
          <w:cantSplit/>
          <w:trHeight w:val="246"/>
        </w:trPr>
        <w:tc>
          <w:tcPr>
            <w:tcW w:w="676" w:type="dxa"/>
            <w:vMerge w:val="restart"/>
            <w:tcBorders>
              <w:top w:val="single" w:sz="6" w:space="0" w:color="000000"/>
              <w:left w:val="single" w:sz="6" w:space="0" w:color="000000"/>
              <w:bottom w:val="single" w:sz="4" w:space="0" w:color="000000"/>
              <w:right w:val="single" w:sz="6" w:space="0" w:color="000000"/>
            </w:tcBorders>
            <w:vAlign w:val="center"/>
          </w:tcPr>
          <w:p w14:paraId="2F2E9C24" w14:textId="77777777" w:rsidR="003B27F3" w:rsidRPr="00864F3E" w:rsidRDefault="003B27F3" w:rsidP="00D53A11">
            <w:pPr>
              <w:pStyle w:val="TableParagraph"/>
              <w:spacing w:before="10"/>
              <w:jc w:val="center"/>
              <w:rPr>
                <w:rFonts w:asciiTheme="minorHAnsi" w:hAnsiTheme="minorHAnsi" w:cstheme="minorHAnsi"/>
                <w:lang w:val="el-GR" w:eastAsia="el-GR"/>
              </w:rPr>
            </w:pPr>
            <w:r w:rsidRPr="00864F3E">
              <w:rPr>
                <w:rFonts w:asciiTheme="minorHAnsi" w:hAnsiTheme="minorHAnsi" w:cstheme="minorHAnsi"/>
                <w:b/>
                <w:lang w:val="el-GR" w:eastAsia="el-GR"/>
              </w:rPr>
              <w:t>6.</w:t>
            </w:r>
          </w:p>
          <w:p w14:paraId="2A28ECCB" w14:textId="77777777" w:rsidR="003B27F3" w:rsidRPr="00864F3E" w:rsidRDefault="003B27F3" w:rsidP="00D53A11">
            <w:pPr>
              <w:pStyle w:val="TableParagraph"/>
              <w:jc w:val="center"/>
              <w:rPr>
                <w:rFonts w:asciiTheme="minorHAnsi" w:hAnsiTheme="minorHAnsi" w:cstheme="minorHAnsi"/>
                <w:lang w:val="el-GR" w:eastAsia="el-GR"/>
              </w:rPr>
            </w:pPr>
          </w:p>
        </w:tc>
        <w:tc>
          <w:tcPr>
            <w:tcW w:w="9804" w:type="dxa"/>
            <w:gridSpan w:val="6"/>
            <w:tcBorders>
              <w:top w:val="single" w:sz="6" w:space="0" w:color="000000"/>
              <w:left w:val="single" w:sz="6" w:space="0" w:color="000000"/>
              <w:bottom w:val="single" w:sz="6" w:space="0" w:color="000000"/>
              <w:right w:val="single" w:sz="6" w:space="0" w:color="000000"/>
            </w:tcBorders>
            <w:vAlign w:val="center"/>
            <w:hideMark/>
          </w:tcPr>
          <w:p w14:paraId="7F10E7CE" w14:textId="77777777" w:rsidR="003B27F3" w:rsidRPr="00864F3E" w:rsidRDefault="003B27F3" w:rsidP="00D53A11">
            <w:pPr>
              <w:pStyle w:val="TableParagraph"/>
              <w:spacing w:line="227" w:lineRule="exact"/>
              <w:jc w:val="center"/>
              <w:rPr>
                <w:rFonts w:asciiTheme="minorHAnsi" w:hAnsiTheme="minorHAnsi" w:cstheme="minorHAnsi"/>
                <w:b/>
                <w:lang w:val="el-GR" w:eastAsia="el-GR"/>
              </w:rPr>
            </w:pPr>
            <w:r w:rsidRPr="00864F3E">
              <w:rPr>
                <w:rFonts w:asciiTheme="minorHAnsi" w:hAnsiTheme="minorHAnsi" w:cstheme="minorHAnsi"/>
                <w:b/>
                <w:lang w:val="el-GR" w:eastAsia="el-GR"/>
              </w:rPr>
              <w:t>ΣΥΣΤΗΜΑ ΔΙΕΥΘΥΝΣΗΣ</w:t>
            </w:r>
          </w:p>
        </w:tc>
      </w:tr>
      <w:tr w:rsidR="003B27F3" w:rsidRPr="00864F3E" w14:paraId="0E013947" w14:textId="77777777" w:rsidTr="003B27F3">
        <w:trPr>
          <w:cantSplit/>
          <w:trHeight w:val="337"/>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16A63F69"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02DB6D86" w14:textId="77777777" w:rsidR="003B27F3" w:rsidRPr="00AB7ECA" w:rsidRDefault="003B27F3" w:rsidP="00D53A11">
            <w:r w:rsidRPr="00AB7ECA">
              <w:t>Πλήρως υδραυλικό</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37056102" w14:textId="77777777" w:rsidR="003B27F3" w:rsidRPr="00864F3E" w:rsidRDefault="003B27F3" w:rsidP="00D53A11">
            <w:pPr>
              <w:pStyle w:val="TableParagraph"/>
              <w:spacing w:line="234"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64674D76"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A13A080"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C3B4BA6" w14:textId="77777777" w:rsidTr="003B27F3">
        <w:trPr>
          <w:cantSplit/>
          <w:trHeight w:val="270"/>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5FFF060C"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597EF79" w14:textId="77777777" w:rsidR="003B27F3" w:rsidRPr="00AB7ECA" w:rsidRDefault="003B27F3" w:rsidP="00D53A11">
            <w:r w:rsidRPr="00AB7ECA">
              <w:t>Ακτίνα στροφής του οχήματος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40CACB20"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≤8 μέτρα.</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3EDF601E"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1A774268"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3E1F9BA" w14:textId="77777777" w:rsidTr="003B27F3">
        <w:trPr>
          <w:cantSplit/>
          <w:trHeight w:val="270"/>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39D1FE2A"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48106999" w14:textId="77777777" w:rsidR="003B27F3" w:rsidRPr="00AB7ECA" w:rsidRDefault="003B27F3" w:rsidP="00D53A11">
            <w:r w:rsidRPr="00AB7ECA">
              <w:t>Δυνατότητα χειρισμού του οχήματος και από την δεξιά πλευρά της καμπίνας</w:t>
            </w:r>
          </w:p>
        </w:tc>
        <w:tc>
          <w:tcPr>
            <w:tcW w:w="1179" w:type="dxa"/>
            <w:tcBorders>
              <w:top w:val="single" w:sz="6" w:space="0" w:color="000000"/>
              <w:left w:val="single" w:sz="6" w:space="0" w:color="000000"/>
              <w:bottom w:val="single" w:sz="6" w:space="0" w:color="000000"/>
              <w:right w:val="single" w:sz="6" w:space="0" w:color="000000"/>
            </w:tcBorders>
            <w:vAlign w:val="center"/>
          </w:tcPr>
          <w:p w14:paraId="38AFF257"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50F0D2B0"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41CF9709"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49C2B00" w14:textId="77777777" w:rsidTr="003B27F3">
        <w:trPr>
          <w:cantSplit/>
          <w:trHeight w:val="361"/>
        </w:trPr>
        <w:tc>
          <w:tcPr>
            <w:tcW w:w="676" w:type="dxa"/>
            <w:vMerge w:val="restart"/>
            <w:tcBorders>
              <w:top w:val="single" w:sz="4" w:space="0" w:color="000000"/>
              <w:left w:val="single" w:sz="4" w:space="0" w:color="000000"/>
              <w:bottom w:val="single" w:sz="4" w:space="0" w:color="000000"/>
              <w:right w:val="single" w:sz="4" w:space="0" w:color="000000"/>
            </w:tcBorders>
            <w:vAlign w:val="center"/>
            <w:hideMark/>
          </w:tcPr>
          <w:p w14:paraId="1F363D06"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7.</w:t>
            </w:r>
          </w:p>
        </w:tc>
        <w:tc>
          <w:tcPr>
            <w:tcW w:w="9804" w:type="dxa"/>
            <w:gridSpan w:val="6"/>
            <w:tcBorders>
              <w:top w:val="single" w:sz="6" w:space="0" w:color="000000"/>
              <w:left w:val="single" w:sz="4" w:space="0" w:color="000000"/>
              <w:bottom w:val="single" w:sz="6" w:space="0" w:color="000000"/>
              <w:right w:val="single" w:sz="6" w:space="0" w:color="000000"/>
            </w:tcBorders>
            <w:vAlign w:val="center"/>
            <w:hideMark/>
          </w:tcPr>
          <w:p w14:paraId="7ECFCA98" w14:textId="77777777" w:rsidR="003B27F3" w:rsidRPr="00864F3E" w:rsidRDefault="003B27F3" w:rsidP="00D53A11">
            <w:pPr>
              <w:pStyle w:val="TableParagraph"/>
              <w:spacing w:line="231" w:lineRule="exact"/>
              <w:jc w:val="center"/>
              <w:rPr>
                <w:rFonts w:asciiTheme="minorHAnsi" w:hAnsiTheme="minorHAnsi" w:cstheme="minorHAnsi"/>
                <w:b/>
                <w:lang w:val="el-GR" w:eastAsia="el-GR"/>
              </w:rPr>
            </w:pPr>
            <w:r w:rsidRPr="00864F3E">
              <w:rPr>
                <w:rFonts w:asciiTheme="minorHAnsi" w:hAnsiTheme="minorHAnsi" w:cstheme="minorHAnsi"/>
                <w:b/>
                <w:lang w:val="el-GR" w:eastAsia="el-GR"/>
              </w:rPr>
              <w:t>ΚΑΜΠΙΝΑ ΧΕΙΡΙΣΜΟΥ</w:t>
            </w:r>
          </w:p>
        </w:tc>
      </w:tr>
      <w:tr w:rsidR="003B27F3" w:rsidRPr="00864F3E" w14:paraId="35233771" w14:textId="77777777" w:rsidTr="003B27F3">
        <w:trPr>
          <w:cantSplit/>
          <w:trHeight w:val="877"/>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762A4330"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4E607E60" w14:textId="21A4D5D3" w:rsidR="003B27F3" w:rsidRPr="00AB7ECA" w:rsidRDefault="003B27F3" w:rsidP="00D53A11">
            <w:r w:rsidRPr="00AB7ECA">
              <w:t xml:space="preserve">Προωθημένης ή </w:t>
            </w:r>
            <w:proofErr w:type="spellStart"/>
            <w:r w:rsidRPr="00AB7ECA">
              <w:t>ημιπροωθημένης</w:t>
            </w:r>
            <w:proofErr w:type="spellEnd"/>
            <w:r w:rsidRPr="00AB7ECA">
              <w:t xml:space="preserve"> οδήγησης και να πληροί τις τελευταίες Ευρωπαϊκές οδηγίες  ασφαλείας  αναφορικά με την αντοχή της καμπίνας σε περίπτωση ατυχήματος.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6DCFF1E"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4733FE5C"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30B1EEC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E8BF936" w14:textId="77777777" w:rsidTr="003B27F3">
        <w:trPr>
          <w:cantSplit/>
          <w:trHeight w:val="624"/>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2312C564"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222B50EA" w14:textId="77777777" w:rsidR="003B27F3" w:rsidRPr="00AB7ECA" w:rsidRDefault="003B27F3" w:rsidP="00D53A11">
            <w:r w:rsidRPr="00AB7ECA">
              <w:t>Σύστημα θέρμανσης ,κλιματισμού, εξαερισμού.</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72CBF4B3"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1577731D"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2287CB38"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759E965" w14:textId="77777777" w:rsidTr="003B27F3">
        <w:trPr>
          <w:cantSplit/>
          <w:trHeight w:val="1480"/>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6AE46C99"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58271D92" w14:textId="77777777" w:rsidR="003B27F3" w:rsidRPr="00AB7ECA" w:rsidRDefault="003B27F3" w:rsidP="00D53A11">
            <w:r w:rsidRPr="00AB7ECA">
              <w:t>Όργανα ένδειξης και λειτουργίας του οχήματος, επιλεγμένης ταχύτητας, συντήρησης φίλτρου αέρα, στάθμης λαδιού κινητήρα, νερού πλύσης υαλοπίνακα, ψυκτικού υγρού κινητήρα, λαδιού υδραυλικού τιμονιού, εξωτερικής θερμοκρασίας και θερμοκρασία υδραυλικού λαδιού.</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FA64AC5" w14:textId="77777777" w:rsidR="003B27F3" w:rsidRPr="00864F3E" w:rsidRDefault="003B27F3" w:rsidP="00D53A11">
            <w:pPr>
              <w:pStyle w:val="TableParagraph"/>
              <w:spacing w:line="231"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598F5483"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6AAA039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022FE20" w14:textId="77777777" w:rsidTr="003B27F3">
        <w:trPr>
          <w:cantSplit/>
          <w:trHeight w:val="578"/>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6F5B7A1E"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2368B41B" w14:textId="77777777" w:rsidR="003B27F3" w:rsidRPr="00AB7ECA" w:rsidRDefault="003B27F3" w:rsidP="00D53A11">
            <w:r w:rsidRPr="00AB7ECA">
              <w:t xml:space="preserve">Σύστημα σταθεροποίησης της ταχύτητας με </w:t>
            </w:r>
            <w:proofErr w:type="spellStart"/>
            <w:r w:rsidRPr="00AB7ECA">
              <w:t>χειρομοχλό</w:t>
            </w:r>
            <w:proofErr w:type="spellEnd"/>
            <w:r w:rsidRPr="00AB7ECA">
              <w:t>.</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02D2362C" w14:textId="77777777" w:rsidR="003B27F3" w:rsidRPr="00864F3E" w:rsidRDefault="003B27F3" w:rsidP="00D53A11">
            <w:pPr>
              <w:pStyle w:val="TableParagraph"/>
              <w:spacing w:line="234"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5574D89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7EA662A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E35E173" w14:textId="77777777" w:rsidTr="003B27F3">
        <w:trPr>
          <w:cantSplit/>
          <w:trHeight w:val="446"/>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697BF5A7"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538BF450" w14:textId="77777777" w:rsidR="003B27F3" w:rsidRPr="00AB7ECA" w:rsidRDefault="003B27F3" w:rsidP="00D53A11">
            <w:r w:rsidRPr="00AB7ECA">
              <w:t>Σύστημα διάγνωσης βλαβών.</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3B288970" w14:textId="77777777" w:rsidR="003B27F3" w:rsidRPr="00864F3E" w:rsidRDefault="003B27F3" w:rsidP="00D53A11">
            <w:pPr>
              <w:pStyle w:val="TableParagraph"/>
              <w:spacing w:line="234"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1D2D6881"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720ED608"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B65F983" w14:textId="77777777" w:rsidTr="003B27F3">
        <w:trPr>
          <w:cantSplit/>
          <w:trHeight w:val="538"/>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3416CC06"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699DD473" w14:textId="77777777" w:rsidR="003B27F3" w:rsidRPr="00AB7ECA" w:rsidRDefault="003B27F3" w:rsidP="00D53A11">
            <w:r w:rsidRPr="00AB7ECA">
              <w:t>Κάθισμα οδηγού ρυθμιζόμενο</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6EC2A8C" w14:textId="77777777" w:rsidR="003B27F3" w:rsidRPr="00864F3E" w:rsidRDefault="003B27F3" w:rsidP="00D53A11">
            <w:pPr>
              <w:pStyle w:val="TableParagraph"/>
              <w:spacing w:line="234"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vAlign w:val="center"/>
          </w:tcPr>
          <w:p w14:paraId="0D2936D9"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vAlign w:val="center"/>
          </w:tcPr>
          <w:p w14:paraId="0129CB39"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ED157CB"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83"/>
        </w:trPr>
        <w:tc>
          <w:tcPr>
            <w:tcW w:w="676" w:type="dxa"/>
            <w:vMerge w:val="restart"/>
            <w:tcBorders>
              <w:top w:val="nil"/>
              <w:left w:val="single" w:sz="6" w:space="0" w:color="000000"/>
              <w:bottom w:val="single" w:sz="6" w:space="0" w:color="000000"/>
              <w:right w:val="single" w:sz="6" w:space="0" w:color="000000"/>
            </w:tcBorders>
            <w:vAlign w:val="center"/>
            <w:hideMark/>
          </w:tcPr>
          <w:p w14:paraId="5221EC15" w14:textId="77777777" w:rsidR="003B27F3" w:rsidRPr="00864F3E" w:rsidRDefault="003B27F3" w:rsidP="00D53A11">
            <w:pPr>
              <w:jc w:val="center"/>
              <w:rPr>
                <w:rFonts w:asciiTheme="minorHAnsi" w:hAnsiTheme="minorHAnsi" w:cstheme="minorHAnsi"/>
                <w:lang w:val="en-GB"/>
              </w:rPr>
            </w:pPr>
            <w:r w:rsidRPr="00864F3E">
              <w:rPr>
                <w:rFonts w:asciiTheme="minorHAnsi" w:hAnsiTheme="minorHAnsi" w:cstheme="minorHAnsi"/>
                <w:b/>
              </w:rPr>
              <w:t>8.</w:t>
            </w:r>
          </w:p>
        </w:tc>
        <w:tc>
          <w:tcPr>
            <w:tcW w:w="9804" w:type="dxa"/>
            <w:gridSpan w:val="6"/>
            <w:tcBorders>
              <w:top w:val="single" w:sz="6" w:space="0" w:color="000000"/>
              <w:left w:val="single" w:sz="6" w:space="0" w:color="000000"/>
              <w:bottom w:val="single" w:sz="6" w:space="0" w:color="000000"/>
              <w:right w:val="single" w:sz="6" w:space="0" w:color="000000"/>
            </w:tcBorders>
            <w:vAlign w:val="center"/>
            <w:hideMark/>
          </w:tcPr>
          <w:p w14:paraId="7A6AD098"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ΔΙΑΣΤΑΣΕΙΣ-ΒΑΡΗ</w:t>
            </w:r>
          </w:p>
        </w:tc>
      </w:tr>
      <w:tr w:rsidR="003B27F3" w:rsidRPr="00864F3E" w14:paraId="01BD3A24"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68"/>
        </w:trPr>
        <w:tc>
          <w:tcPr>
            <w:tcW w:w="676" w:type="dxa"/>
            <w:vMerge/>
            <w:tcBorders>
              <w:top w:val="nil"/>
              <w:left w:val="single" w:sz="6" w:space="0" w:color="000000"/>
              <w:bottom w:val="single" w:sz="6" w:space="0" w:color="000000"/>
              <w:right w:val="single" w:sz="6" w:space="0" w:color="000000"/>
            </w:tcBorders>
            <w:vAlign w:val="center"/>
            <w:hideMark/>
          </w:tcPr>
          <w:p w14:paraId="7021FB42"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62B0FE32" w14:textId="77777777" w:rsidR="003B27F3" w:rsidRPr="00AB7ECA" w:rsidRDefault="003B27F3" w:rsidP="00D53A11">
            <w:r w:rsidRPr="00AB7ECA">
              <w:t>Μήκος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3B14C1AB" w14:textId="77777777" w:rsidR="003B27F3" w:rsidRPr="00864F3E" w:rsidRDefault="003B27F3" w:rsidP="00D53A11">
            <w:pPr>
              <w:suppressAutoHyphens w:val="0"/>
              <w:spacing w:after="0"/>
              <w:jc w:val="left"/>
              <w:rPr>
                <w:rFonts w:asciiTheme="minorHAnsi" w:hAnsiTheme="minorHAnsi" w:cstheme="minorHAnsi"/>
                <w:lang w:val="en-GB"/>
              </w:rPr>
            </w:pPr>
            <w:r w:rsidRPr="00864F3E">
              <w:rPr>
                <w:rFonts w:asciiTheme="minorHAnsi" w:hAnsiTheme="minorHAnsi" w:cstheme="minorHAnsi"/>
                <w:w w:val="110"/>
              </w:rPr>
              <w:t xml:space="preserve"> ≤5,50m</w:t>
            </w:r>
          </w:p>
        </w:tc>
        <w:tc>
          <w:tcPr>
            <w:tcW w:w="1343" w:type="dxa"/>
            <w:gridSpan w:val="3"/>
            <w:tcBorders>
              <w:top w:val="single" w:sz="6" w:space="0" w:color="000000"/>
              <w:left w:val="single" w:sz="6" w:space="0" w:color="000000"/>
              <w:bottom w:val="single" w:sz="6" w:space="0" w:color="000000"/>
              <w:right w:val="single" w:sz="6" w:space="0" w:color="000000"/>
            </w:tcBorders>
          </w:tcPr>
          <w:p w14:paraId="2656A07A" w14:textId="77777777" w:rsidR="003B27F3" w:rsidRPr="00864F3E" w:rsidRDefault="003B27F3" w:rsidP="00D53A11">
            <w:pPr>
              <w:suppressAutoHyphens w:val="0"/>
              <w:spacing w:after="0"/>
              <w:jc w:val="left"/>
              <w:rPr>
                <w:rFonts w:asciiTheme="minorHAnsi" w:hAnsiTheme="minorHAnsi" w:cstheme="minorHAnsi"/>
              </w:rPr>
            </w:pPr>
          </w:p>
        </w:tc>
        <w:tc>
          <w:tcPr>
            <w:tcW w:w="2526" w:type="dxa"/>
            <w:tcBorders>
              <w:top w:val="single" w:sz="6" w:space="0" w:color="000000"/>
              <w:left w:val="single" w:sz="6" w:space="0" w:color="000000"/>
              <w:bottom w:val="single" w:sz="6" w:space="0" w:color="000000"/>
              <w:right w:val="single" w:sz="6" w:space="0" w:color="000000"/>
            </w:tcBorders>
          </w:tcPr>
          <w:p w14:paraId="64573C9D" w14:textId="77777777" w:rsidR="003B27F3" w:rsidRPr="00864F3E" w:rsidRDefault="003B27F3" w:rsidP="00D53A11">
            <w:pPr>
              <w:suppressAutoHyphens w:val="0"/>
              <w:spacing w:after="0"/>
              <w:jc w:val="left"/>
              <w:rPr>
                <w:rFonts w:asciiTheme="minorHAnsi" w:hAnsiTheme="minorHAnsi" w:cstheme="minorHAnsi"/>
              </w:rPr>
            </w:pPr>
          </w:p>
        </w:tc>
      </w:tr>
      <w:tr w:rsidR="003B27F3" w:rsidRPr="00864F3E" w14:paraId="6A025394"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nil"/>
              <w:left w:val="single" w:sz="6" w:space="0" w:color="000000"/>
              <w:bottom w:val="single" w:sz="6" w:space="0" w:color="000000"/>
              <w:right w:val="single" w:sz="6" w:space="0" w:color="000000"/>
            </w:tcBorders>
            <w:vAlign w:val="center"/>
            <w:hideMark/>
          </w:tcPr>
          <w:p w14:paraId="536C2828"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774D5F65" w14:textId="77777777" w:rsidR="003B27F3" w:rsidRPr="00AB7ECA" w:rsidRDefault="003B27F3" w:rsidP="00D53A11">
            <w:r w:rsidRPr="00AB7ECA">
              <w:t>Πλάτος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E51A6DE" w14:textId="77777777" w:rsidR="003B27F3" w:rsidRPr="00864F3E" w:rsidRDefault="003B27F3" w:rsidP="00D53A11">
            <w:pPr>
              <w:pStyle w:val="TableParagraph"/>
              <w:spacing w:line="234" w:lineRule="exact"/>
              <w:rPr>
                <w:rFonts w:asciiTheme="minorHAnsi" w:hAnsiTheme="minorHAnsi" w:cstheme="minorHAnsi"/>
                <w:lang w:val="el-GR" w:eastAsia="el-GR"/>
              </w:rPr>
            </w:pPr>
            <w:r w:rsidRPr="00864F3E">
              <w:rPr>
                <w:rFonts w:asciiTheme="minorHAnsi" w:hAnsiTheme="minorHAnsi" w:cstheme="minorHAnsi"/>
                <w:lang w:val="el-GR" w:eastAsia="el-GR"/>
              </w:rPr>
              <w:t>≤ 2,30m</w:t>
            </w:r>
          </w:p>
        </w:tc>
        <w:tc>
          <w:tcPr>
            <w:tcW w:w="1343" w:type="dxa"/>
            <w:gridSpan w:val="3"/>
            <w:tcBorders>
              <w:top w:val="single" w:sz="6" w:space="0" w:color="000000"/>
              <w:left w:val="single" w:sz="6" w:space="0" w:color="000000"/>
              <w:bottom w:val="single" w:sz="6" w:space="0" w:color="000000"/>
              <w:right w:val="single" w:sz="6" w:space="0" w:color="000000"/>
            </w:tcBorders>
          </w:tcPr>
          <w:p w14:paraId="4D7B722E"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13D83F55"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B3DE4FD"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93"/>
        </w:trPr>
        <w:tc>
          <w:tcPr>
            <w:tcW w:w="676" w:type="dxa"/>
            <w:vMerge w:val="restart"/>
            <w:tcBorders>
              <w:top w:val="nil"/>
              <w:left w:val="single" w:sz="6" w:space="0" w:color="000000"/>
              <w:bottom w:val="single" w:sz="6" w:space="0" w:color="000000"/>
              <w:right w:val="single" w:sz="6" w:space="0" w:color="000000"/>
            </w:tcBorders>
            <w:vAlign w:val="center"/>
            <w:hideMark/>
          </w:tcPr>
          <w:p w14:paraId="764D3B57" w14:textId="77777777" w:rsidR="003B27F3" w:rsidRPr="00864F3E" w:rsidRDefault="003B27F3" w:rsidP="00D53A11">
            <w:pPr>
              <w:jc w:val="center"/>
              <w:rPr>
                <w:rFonts w:asciiTheme="minorHAnsi" w:hAnsiTheme="minorHAnsi" w:cstheme="minorHAnsi"/>
                <w:lang w:val="en-GB"/>
              </w:rPr>
            </w:pPr>
            <w:r w:rsidRPr="00864F3E">
              <w:rPr>
                <w:rFonts w:asciiTheme="minorHAnsi" w:hAnsiTheme="minorHAnsi" w:cstheme="minorHAnsi"/>
                <w:b/>
              </w:rPr>
              <w:t>9.</w:t>
            </w:r>
          </w:p>
        </w:tc>
        <w:tc>
          <w:tcPr>
            <w:tcW w:w="9804" w:type="dxa"/>
            <w:gridSpan w:val="6"/>
            <w:tcBorders>
              <w:top w:val="single" w:sz="6" w:space="0" w:color="000000"/>
              <w:left w:val="single" w:sz="6" w:space="0" w:color="000000"/>
              <w:bottom w:val="single" w:sz="6" w:space="0" w:color="000000"/>
              <w:right w:val="single" w:sz="6" w:space="0" w:color="000000"/>
            </w:tcBorders>
            <w:vAlign w:val="center"/>
            <w:hideMark/>
          </w:tcPr>
          <w:p w14:paraId="0BEA6C00"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ΕΞΩΤΕΡΙΚΟΣ ΦΩΤΙΣΜΟΣ</w:t>
            </w:r>
          </w:p>
        </w:tc>
      </w:tr>
      <w:tr w:rsidR="003B27F3" w:rsidRPr="00864F3E" w14:paraId="1A7B758A"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95"/>
        </w:trPr>
        <w:tc>
          <w:tcPr>
            <w:tcW w:w="676" w:type="dxa"/>
            <w:vMerge/>
            <w:tcBorders>
              <w:top w:val="nil"/>
              <w:left w:val="single" w:sz="6" w:space="0" w:color="000000"/>
              <w:bottom w:val="single" w:sz="6" w:space="0" w:color="000000"/>
              <w:right w:val="single" w:sz="6" w:space="0" w:color="000000"/>
            </w:tcBorders>
            <w:vAlign w:val="center"/>
            <w:hideMark/>
          </w:tcPr>
          <w:p w14:paraId="50867F19"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2C6BCF8" w14:textId="77777777" w:rsidR="003B27F3" w:rsidRPr="00AB7ECA" w:rsidRDefault="003B27F3" w:rsidP="00D53A11">
            <w:r w:rsidRPr="00AB7ECA">
              <w:t xml:space="preserve">Ύπαρξη όλων των φώτων και </w:t>
            </w:r>
            <w:proofErr w:type="spellStart"/>
            <w:r w:rsidRPr="00AB7ECA">
              <w:t>αντανακλαστήρων</w:t>
            </w:r>
            <w:proofErr w:type="spellEnd"/>
            <w:r w:rsidRPr="00AB7ECA">
              <w:t xml:space="preserve"> που προβλέπονται στον ΚΟΚ.</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2D4C5C99"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65891FA3" w14:textId="77777777" w:rsidR="003B27F3" w:rsidRPr="00864F3E" w:rsidRDefault="003B27F3" w:rsidP="00D53A11">
            <w:pPr>
              <w:suppressAutoHyphens w:val="0"/>
              <w:spacing w:after="0"/>
              <w:jc w:val="left"/>
              <w:rPr>
                <w:rFonts w:asciiTheme="minorHAnsi" w:hAnsiTheme="minorHAnsi" w:cstheme="minorHAnsi"/>
                <w:lang w:val="en-GB"/>
              </w:rPr>
            </w:pPr>
          </w:p>
        </w:tc>
        <w:tc>
          <w:tcPr>
            <w:tcW w:w="2526" w:type="dxa"/>
            <w:tcBorders>
              <w:top w:val="single" w:sz="6" w:space="0" w:color="000000"/>
              <w:left w:val="single" w:sz="6" w:space="0" w:color="000000"/>
              <w:bottom w:val="single" w:sz="6" w:space="0" w:color="000000"/>
              <w:right w:val="single" w:sz="6" w:space="0" w:color="000000"/>
            </w:tcBorders>
          </w:tcPr>
          <w:p w14:paraId="588FAA0C" w14:textId="77777777" w:rsidR="003B27F3" w:rsidRPr="00864F3E" w:rsidRDefault="003B27F3" w:rsidP="00D53A11">
            <w:pPr>
              <w:suppressAutoHyphens w:val="0"/>
              <w:spacing w:after="0"/>
              <w:jc w:val="left"/>
              <w:rPr>
                <w:rFonts w:asciiTheme="minorHAnsi" w:hAnsiTheme="minorHAnsi" w:cstheme="minorHAnsi"/>
              </w:rPr>
            </w:pPr>
          </w:p>
        </w:tc>
      </w:tr>
      <w:tr w:rsidR="003B27F3" w:rsidRPr="00864F3E" w14:paraId="617640B8"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nil"/>
              <w:left w:val="single" w:sz="6" w:space="0" w:color="000000"/>
              <w:bottom w:val="single" w:sz="6" w:space="0" w:color="000000"/>
              <w:right w:val="single" w:sz="6" w:space="0" w:color="000000"/>
            </w:tcBorders>
            <w:vAlign w:val="center"/>
            <w:hideMark/>
          </w:tcPr>
          <w:p w14:paraId="0D58E72F"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26A9A475" w14:textId="77777777" w:rsidR="003B27F3" w:rsidRPr="00AB7ECA" w:rsidRDefault="003B27F3" w:rsidP="00D53A11">
            <w:r w:rsidRPr="00AB7ECA">
              <w:t xml:space="preserve">Ζεύγος φώτων εμπρός σε πιο ψηλό σημείο επάνω στην καμπίνα σε περίπτωση παρελκομένου μηχανήματος. </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5516E0B0"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69B6A503"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1EE56591"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13F0866"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68"/>
        </w:trPr>
        <w:tc>
          <w:tcPr>
            <w:tcW w:w="676" w:type="dxa"/>
            <w:vMerge/>
            <w:tcBorders>
              <w:top w:val="nil"/>
              <w:left w:val="single" w:sz="6" w:space="0" w:color="000000"/>
              <w:bottom w:val="single" w:sz="6" w:space="0" w:color="000000"/>
              <w:right w:val="single" w:sz="6" w:space="0" w:color="000000"/>
            </w:tcBorders>
            <w:vAlign w:val="center"/>
            <w:hideMark/>
          </w:tcPr>
          <w:p w14:paraId="109DB2E8"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0CE51C84" w14:textId="77777777" w:rsidR="003B27F3" w:rsidRPr="00AB7ECA" w:rsidRDefault="003B27F3" w:rsidP="00D53A11">
            <w:r w:rsidRPr="00AB7ECA">
              <w:t>Ύπαρξη πίσω ενός ή δύο φώτων ομίχλης.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4C83AA33"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722553D8"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1D0E863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E8B2D62"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nil"/>
              <w:left w:val="single" w:sz="6" w:space="0" w:color="000000"/>
              <w:bottom w:val="single" w:sz="6" w:space="0" w:color="000000"/>
              <w:right w:val="single" w:sz="6" w:space="0" w:color="000000"/>
            </w:tcBorders>
            <w:vAlign w:val="center"/>
            <w:hideMark/>
          </w:tcPr>
          <w:p w14:paraId="7A3221E5"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704B3D28" w14:textId="77777777" w:rsidR="003B27F3" w:rsidRPr="00AB7ECA" w:rsidRDefault="003B27F3" w:rsidP="00D53A11">
            <w:r w:rsidRPr="00AB7ECA">
              <w:t xml:space="preserve">Αυτόματη λειτουργία φώτων </w:t>
            </w:r>
            <w:proofErr w:type="spellStart"/>
            <w:r w:rsidRPr="00AB7ECA">
              <w:t>οπισθοπορείας</w:t>
            </w:r>
            <w:proofErr w:type="spellEnd"/>
            <w:r w:rsidRPr="00AB7ECA">
              <w:t xml:space="preserve"> κατά την τοποθέτηση της όπισθεν.</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1762830"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7CF06844"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2DDCE6B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29FF1A8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96"/>
        </w:trPr>
        <w:tc>
          <w:tcPr>
            <w:tcW w:w="676" w:type="dxa"/>
            <w:vMerge/>
            <w:tcBorders>
              <w:top w:val="nil"/>
              <w:left w:val="single" w:sz="6" w:space="0" w:color="000000"/>
              <w:bottom w:val="single" w:sz="6" w:space="0" w:color="000000"/>
              <w:right w:val="single" w:sz="6" w:space="0" w:color="000000"/>
            </w:tcBorders>
            <w:vAlign w:val="center"/>
            <w:hideMark/>
          </w:tcPr>
          <w:p w14:paraId="0C58BF9A"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43BB36DC" w14:textId="77777777" w:rsidR="003B27F3" w:rsidRPr="00AB7ECA" w:rsidRDefault="003B27F3" w:rsidP="00D53A11">
            <w:r w:rsidRPr="00AB7ECA">
              <w:t>Ύπαρξη περιστρεφόμενου φάρου στην οροφή της καμπίνας ή κοντά στο ανώτερο ύψος της.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00346D71"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76574185"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C797160"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1C8446E"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94"/>
        </w:trPr>
        <w:tc>
          <w:tcPr>
            <w:tcW w:w="676" w:type="dxa"/>
            <w:vMerge w:val="restart"/>
            <w:tcBorders>
              <w:top w:val="nil"/>
              <w:left w:val="single" w:sz="6" w:space="0" w:color="000000"/>
              <w:bottom w:val="single" w:sz="4" w:space="0" w:color="000000"/>
              <w:right w:val="single" w:sz="6" w:space="0" w:color="000000"/>
            </w:tcBorders>
            <w:vAlign w:val="center"/>
            <w:hideMark/>
          </w:tcPr>
          <w:p w14:paraId="3AA8D4A1" w14:textId="77777777" w:rsidR="003B27F3" w:rsidRPr="00864F3E" w:rsidRDefault="003B27F3" w:rsidP="00D53A11">
            <w:pPr>
              <w:jc w:val="center"/>
              <w:rPr>
                <w:rFonts w:asciiTheme="minorHAnsi" w:hAnsiTheme="minorHAnsi" w:cstheme="minorHAnsi"/>
              </w:rPr>
            </w:pPr>
            <w:r w:rsidRPr="00864F3E">
              <w:rPr>
                <w:rFonts w:asciiTheme="minorHAnsi" w:hAnsiTheme="minorHAnsi" w:cstheme="minorHAnsi"/>
                <w:b/>
              </w:rPr>
              <w:t>10.</w:t>
            </w:r>
          </w:p>
        </w:tc>
        <w:tc>
          <w:tcPr>
            <w:tcW w:w="9804" w:type="dxa"/>
            <w:gridSpan w:val="6"/>
            <w:tcBorders>
              <w:top w:val="single" w:sz="6" w:space="0" w:color="000000"/>
              <w:left w:val="single" w:sz="6" w:space="0" w:color="000000"/>
              <w:bottom w:val="single" w:sz="6" w:space="0" w:color="000000"/>
              <w:right w:val="single" w:sz="6" w:space="0" w:color="000000"/>
            </w:tcBorders>
            <w:vAlign w:val="center"/>
            <w:hideMark/>
          </w:tcPr>
          <w:p w14:paraId="79F1F170"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ΤΡΟΧΟΙ-ΕΛΑΣΤΙΚΑ</w:t>
            </w:r>
          </w:p>
        </w:tc>
      </w:tr>
      <w:tr w:rsidR="003B27F3" w:rsidRPr="00864F3E" w14:paraId="488A4D56"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48"/>
        </w:trPr>
        <w:tc>
          <w:tcPr>
            <w:tcW w:w="676" w:type="dxa"/>
            <w:vMerge/>
            <w:tcBorders>
              <w:top w:val="nil"/>
              <w:left w:val="single" w:sz="6" w:space="0" w:color="000000"/>
              <w:bottom w:val="single" w:sz="4" w:space="0" w:color="000000"/>
              <w:right w:val="single" w:sz="6" w:space="0" w:color="000000"/>
            </w:tcBorders>
            <w:vAlign w:val="center"/>
            <w:hideMark/>
          </w:tcPr>
          <w:p w14:paraId="0AF61BC9" w14:textId="77777777" w:rsidR="003B27F3" w:rsidRPr="00864F3E" w:rsidRDefault="003B27F3" w:rsidP="00D53A11">
            <w:pPr>
              <w:suppressAutoHyphens w:val="0"/>
              <w:spacing w:before="0" w:after="0"/>
              <w:jc w:val="left"/>
              <w:rPr>
                <w:rFonts w:asciiTheme="minorHAnsi" w:hAnsiTheme="minorHAnsi" w:cstheme="minorHAnsi"/>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1E94B01C" w14:textId="77777777" w:rsidR="003B27F3" w:rsidRPr="00AB7ECA" w:rsidRDefault="003B27F3" w:rsidP="00D53A11">
            <w:r w:rsidRPr="00AB7ECA">
              <w:t>Ζάντες κατασκευασμένες από χάλυβα μεγάλης αντοχής.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4934DD97"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0C25C545" w14:textId="77777777" w:rsidR="003B27F3" w:rsidRPr="00864F3E" w:rsidRDefault="003B27F3" w:rsidP="00D53A11">
            <w:pPr>
              <w:suppressAutoHyphens w:val="0"/>
              <w:spacing w:after="0"/>
              <w:jc w:val="left"/>
              <w:rPr>
                <w:rFonts w:asciiTheme="minorHAnsi" w:hAnsiTheme="minorHAnsi" w:cstheme="minorHAnsi"/>
                <w:lang w:val="en-GB"/>
              </w:rPr>
            </w:pPr>
          </w:p>
        </w:tc>
        <w:tc>
          <w:tcPr>
            <w:tcW w:w="2526" w:type="dxa"/>
            <w:tcBorders>
              <w:top w:val="single" w:sz="6" w:space="0" w:color="000000"/>
              <w:left w:val="single" w:sz="6" w:space="0" w:color="000000"/>
              <w:bottom w:val="single" w:sz="6" w:space="0" w:color="000000"/>
              <w:right w:val="single" w:sz="6" w:space="0" w:color="000000"/>
            </w:tcBorders>
          </w:tcPr>
          <w:p w14:paraId="200DB29F" w14:textId="77777777" w:rsidR="003B27F3" w:rsidRPr="00864F3E" w:rsidRDefault="003B27F3" w:rsidP="00D53A11">
            <w:pPr>
              <w:suppressAutoHyphens w:val="0"/>
              <w:spacing w:after="0"/>
              <w:jc w:val="left"/>
              <w:rPr>
                <w:rFonts w:asciiTheme="minorHAnsi" w:hAnsiTheme="minorHAnsi" w:cstheme="minorHAnsi"/>
              </w:rPr>
            </w:pPr>
          </w:p>
        </w:tc>
      </w:tr>
      <w:tr w:rsidR="003B27F3" w:rsidRPr="00864F3E" w14:paraId="056FA0DF"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75"/>
        </w:trPr>
        <w:tc>
          <w:tcPr>
            <w:tcW w:w="676" w:type="dxa"/>
            <w:vMerge/>
            <w:tcBorders>
              <w:top w:val="nil"/>
              <w:left w:val="single" w:sz="6" w:space="0" w:color="000000"/>
              <w:bottom w:val="single" w:sz="4" w:space="0" w:color="000000"/>
              <w:right w:val="single" w:sz="6" w:space="0" w:color="000000"/>
            </w:tcBorders>
            <w:vAlign w:val="center"/>
            <w:hideMark/>
          </w:tcPr>
          <w:p w14:paraId="7CC5B255" w14:textId="77777777" w:rsidR="003B27F3" w:rsidRPr="00864F3E" w:rsidRDefault="003B27F3" w:rsidP="00D53A11">
            <w:pPr>
              <w:suppressAutoHyphens w:val="0"/>
              <w:spacing w:before="0" w:after="0"/>
              <w:jc w:val="left"/>
              <w:rPr>
                <w:rFonts w:asciiTheme="minorHAnsi" w:hAnsiTheme="minorHAnsi" w:cstheme="minorHAnsi"/>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47575BC4" w14:textId="77777777" w:rsidR="003B27F3" w:rsidRPr="00AB7ECA" w:rsidRDefault="003B27F3" w:rsidP="00D53A11">
            <w:r w:rsidRPr="00AB7ECA">
              <w:t>Ελαστικά ακτινικού τύπου καινούργια πρόσφατης κατασκευής.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7D6855D3"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26B187E0"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3B6588C"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4A35B5E"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78"/>
        </w:trPr>
        <w:tc>
          <w:tcPr>
            <w:tcW w:w="676" w:type="dxa"/>
            <w:vMerge/>
            <w:tcBorders>
              <w:top w:val="nil"/>
              <w:left w:val="single" w:sz="6" w:space="0" w:color="000000"/>
              <w:bottom w:val="single" w:sz="4" w:space="0" w:color="000000"/>
              <w:right w:val="single" w:sz="6" w:space="0" w:color="000000"/>
            </w:tcBorders>
            <w:vAlign w:val="center"/>
            <w:hideMark/>
          </w:tcPr>
          <w:p w14:paraId="267B2C5B" w14:textId="77777777" w:rsidR="003B27F3" w:rsidRPr="00864F3E" w:rsidRDefault="003B27F3" w:rsidP="00D53A11">
            <w:pPr>
              <w:suppressAutoHyphens w:val="0"/>
              <w:spacing w:before="0" w:after="0"/>
              <w:jc w:val="left"/>
              <w:rPr>
                <w:rFonts w:asciiTheme="minorHAnsi" w:hAnsiTheme="minorHAnsi" w:cstheme="minorHAnsi"/>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E617261" w14:textId="77777777" w:rsidR="003B27F3" w:rsidRPr="00AB7ECA" w:rsidRDefault="003B27F3" w:rsidP="00D53A11">
            <w:r w:rsidRPr="00AB7ECA">
              <w:t>Τα ελαστικά θα είναι χωρίς αεροθαλάμους.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5B6DCC7A"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1E4A4AF9"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232B0674"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87CF3A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96"/>
        </w:trPr>
        <w:tc>
          <w:tcPr>
            <w:tcW w:w="676" w:type="dxa"/>
            <w:vMerge/>
            <w:tcBorders>
              <w:top w:val="nil"/>
              <w:left w:val="single" w:sz="6" w:space="0" w:color="000000"/>
              <w:bottom w:val="single" w:sz="4" w:space="0" w:color="000000"/>
              <w:right w:val="single" w:sz="6" w:space="0" w:color="000000"/>
            </w:tcBorders>
            <w:vAlign w:val="center"/>
            <w:hideMark/>
          </w:tcPr>
          <w:p w14:paraId="49F50D13" w14:textId="77777777" w:rsidR="003B27F3" w:rsidRPr="00864F3E" w:rsidRDefault="003B27F3" w:rsidP="00D53A11">
            <w:pPr>
              <w:suppressAutoHyphens w:val="0"/>
              <w:spacing w:before="0" w:after="0"/>
              <w:jc w:val="left"/>
              <w:rPr>
                <w:rFonts w:asciiTheme="minorHAnsi" w:hAnsiTheme="minorHAnsi" w:cstheme="minorHAnsi"/>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9036944" w14:textId="77777777" w:rsidR="003B27F3" w:rsidRPr="00AB7ECA" w:rsidRDefault="003B27F3" w:rsidP="00D53A11">
            <w:r w:rsidRPr="00AB7ECA">
              <w:t>Τροχοί μονού ελαστικού σε όλους τους άξονες.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72EA4DF6"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21BDC4A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82E6FA0"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56E8422"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93"/>
        </w:trPr>
        <w:tc>
          <w:tcPr>
            <w:tcW w:w="676" w:type="dxa"/>
            <w:vMerge/>
            <w:tcBorders>
              <w:top w:val="nil"/>
              <w:left w:val="single" w:sz="6" w:space="0" w:color="000000"/>
              <w:bottom w:val="single" w:sz="4" w:space="0" w:color="000000"/>
              <w:right w:val="single" w:sz="6" w:space="0" w:color="000000"/>
            </w:tcBorders>
            <w:vAlign w:val="center"/>
            <w:hideMark/>
          </w:tcPr>
          <w:p w14:paraId="6C9B9BFD" w14:textId="77777777" w:rsidR="003B27F3" w:rsidRPr="00864F3E" w:rsidRDefault="003B27F3" w:rsidP="00D53A11">
            <w:pPr>
              <w:suppressAutoHyphens w:val="0"/>
              <w:spacing w:before="0" w:after="0"/>
              <w:jc w:val="left"/>
              <w:rPr>
                <w:rFonts w:asciiTheme="minorHAnsi" w:hAnsiTheme="minorHAnsi" w:cstheme="minorHAnsi"/>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28BC28C8" w14:textId="77777777" w:rsidR="003B27F3" w:rsidRPr="00AB7ECA" w:rsidRDefault="003B27F3" w:rsidP="00D53A11">
            <w:r w:rsidRPr="00AB7ECA">
              <w:t>Παράδοση ενός πλήρους εφεδρικού τροχού.</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55753B79" w14:textId="77777777" w:rsidR="003B27F3" w:rsidRPr="00864F3E" w:rsidRDefault="003B27F3" w:rsidP="00D53A11">
            <w:pPr>
              <w:pStyle w:val="TableParagraph"/>
              <w:spacing w:line="231" w:lineRule="exact"/>
              <w:ind w:left="41"/>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0D77815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3CAA1EDB"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A3C4EB5"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1"/>
        </w:trPr>
        <w:tc>
          <w:tcPr>
            <w:tcW w:w="676" w:type="dxa"/>
            <w:vMerge w:val="restart"/>
            <w:tcBorders>
              <w:top w:val="single" w:sz="4" w:space="0" w:color="000000"/>
              <w:left w:val="single" w:sz="6" w:space="0" w:color="000000"/>
              <w:bottom w:val="single" w:sz="6" w:space="0" w:color="000000"/>
              <w:right w:val="single" w:sz="6" w:space="0" w:color="000000"/>
            </w:tcBorders>
            <w:vAlign w:val="center"/>
            <w:hideMark/>
          </w:tcPr>
          <w:p w14:paraId="5BCFFE9E" w14:textId="77777777" w:rsidR="003B27F3" w:rsidRPr="00864F3E" w:rsidRDefault="003B27F3" w:rsidP="00D53A11">
            <w:pPr>
              <w:pStyle w:val="TableParagraph"/>
              <w:ind w:left="107"/>
              <w:jc w:val="center"/>
              <w:rPr>
                <w:rFonts w:asciiTheme="minorHAnsi" w:hAnsiTheme="minorHAnsi" w:cstheme="minorHAnsi"/>
                <w:lang w:val="el-GR" w:eastAsia="el-GR"/>
              </w:rPr>
            </w:pPr>
            <w:r w:rsidRPr="00864F3E">
              <w:rPr>
                <w:rFonts w:asciiTheme="minorHAnsi" w:hAnsiTheme="minorHAnsi" w:cstheme="minorHAnsi"/>
                <w:b/>
                <w:lang w:val="el-GR" w:eastAsia="el-GR"/>
              </w:rPr>
              <w:t>11.</w:t>
            </w:r>
          </w:p>
        </w:tc>
        <w:tc>
          <w:tcPr>
            <w:tcW w:w="9804" w:type="dxa"/>
            <w:gridSpan w:val="6"/>
            <w:tcBorders>
              <w:top w:val="single" w:sz="6" w:space="0" w:color="000000"/>
              <w:left w:val="single" w:sz="4" w:space="0" w:color="000000"/>
              <w:bottom w:val="single" w:sz="6" w:space="0" w:color="000000"/>
              <w:right w:val="single" w:sz="6" w:space="0" w:color="000000"/>
            </w:tcBorders>
            <w:vAlign w:val="center"/>
            <w:hideMark/>
          </w:tcPr>
          <w:p w14:paraId="5567CD50"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ΣΥΣΤΗΜΑ ΜΕΤΑΔΟΣΗΣ ΚΙΝΗΣΗΣ ΣΕ ΠΡΟΣΑΡΤΗΣΕΙΣ</w:t>
            </w:r>
          </w:p>
        </w:tc>
      </w:tr>
      <w:tr w:rsidR="003B27F3" w:rsidRPr="00864F3E" w14:paraId="1259837C"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48"/>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46A424A9"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221F35FF" w14:textId="77777777" w:rsidR="003B27F3" w:rsidRPr="00AB7ECA" w:rsidRDefault="003B27F3" w:rsidP="00D53A11">
            <w:r w:rsidRPr="00AB7ECA">
              <w:t xml:space="preserve">Ύπαρξη εμπρόσθιου </w:t>
            </w:r>
            <w:proofErr w:type="spellStart"/>
            <w:r w:rsidRPr="00AB7ECA">
              <w:t>δυναμολήπτη</w:t>
            </w:r>
            <w:proofErr w:type="spellEnd"/>
            <w:r w:rsidRPr="00AB7ECA">
              <w:t xml:space="preserve"> με ηλεκτρική </w:t>
            </w:r>
            <w:proofErr w:type="spellStart"/>
            <w:r w:rsidRPr="00AB7ECA">
              <w:t>σύμπλεξη</w:t>
            </w:r>
            <w:proofErr w:type="spellEnd"/>
            <w:r w:rsidRPr="00AB7ECA">
              <w:t xml:space="preserve"> και δυνατότητα επιλογής στροφών.</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22673FDF" w14:textId="77777777" w:rsidR="003B27F3" w:rsidRPr="00864F3E" w:rsidRDefault="003B27F3" w:rsidP="00D53A11">
            <w:pPr>
              <w:suppressAutoHyphens w:val="0"/>
              <w:spacing w:after="0"/>
              <w:jc w:val="center"/>
              <w:rPr>
                <w:rFonts w:asciiTheme="minorHAnsi" w:hAnsiTheme="minorHAnsi" w:cstheme="minorHAnsi"/>
              </w:rPr>
            </w:pPr>
            <w:r w:rsidRPr="00864F3E">
              <w:rPr>
                <w:rFonts w:asciiTheme="minorHAnsi" w:hAnsiTheme="minorHAnsi" w:cstheme="minorHAnsi"/>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6E0A0562" w14:textId="77777777" w:rsidR="003B27F3" w:rsidRPr="00864F3E" w:rsidRDefault="003B27F3" w:rsidP="00D53A11">
            <w:pPr>
              <w:suppressAutoHyphens w:val="0"/>
              <w:spacing w:after="0"/>
              <w:jc w:val="left"/>
              <w:rPr>
                <w:rFonts w:asciiTheme="minorHAnsi" w:hAnsiTheme="minorHAnsi" w:cstheme="minorHAnsi"/>
              </w:rPr>
            </w:pPr>
          </w:p>
        </w:tc>
        <w:tc>
          <w:tcPr>
            <w:tcW w:w="2526" w:type="dxa"/>
            <w:tcBorders>
              <w:top w:val="single" w:sz="6" w:space="0" w:color="000000"/>
              <w:left w:val="single" w:sz="6" w:space="0" w:color="000000"/>
              <w:bottom w:val="single" w:sz="6" w:space="0" w:color="000000"/>
              <w:right w:val="single" w:sz="6" w:space="0" w:color="000000"/>
            </w:tcBorders>
          </w:tcPr>
          <w:p w14:paraId="117D635C" w14:textId="77777777" w:rsidR="003B27F3" w:rsidRPr="00864F3E" w:rsidRDefault="003B27F3" w:rsidP="00D53A11">
            <w:pPr>
              <w:suppressAutoHyphens w:val="0"/>
              <w:spacing w:after="0"/>
              <w:jc w:val="left"/>
              <w:rPr>
                <w:rFonts w:asciiTheme="minorHAnsi" w:hAnsiTheme="minorHAnsi" w:cstheme="minorHAnsi"/>
              </w:rPr>
            </w:pPr>
          </w:p>
        </w:tc>
      </w:tr>
      <w:tr w:rsidR="003B27F3" w:rsidRPr="00864F3E" w14:paraId="241459FC"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68"/>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0F15F554"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87163B7" w14:textId="77777777" w:rsidR="003B27F3" w:rsidRPr="00AB7ECA" w:rsidRDefault="003B27F3" w:rsidP="00D53A11">
            <w:r w:rsidRPr="00AB7ECA">
              <w:t xml:space="preserve">Ο </w:t>
            </w:r>
            <w:proofErr w:type="spellStart"/>
            <w:r w:rsidRPr="00AB7ECA">
              <w:t>δυναμολήπτης</w:t>
            </w:r>
            <w:proofErr w:type="spellEnd"/>
            <w:r w:rsidRPr="00AB7ECA">
              <w:t xml:space="preserve"> θα παίρνει κίνηση απ' ευθείας από τον κινητήρα χωρίς την παρεμβολή υδραυλικής αντλίας.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10B5945" w14:textId="77777777" w:rsidR="003B27F3" w:rsidRPr="00864F3E" w:rsidRDefault="003B27F3" w:rsidP="00D53A11">
            <w:pPr>
              <w:pStyle w:val="TableParagraph"/>
              <w:spacing w:line="195" w:lineRule="exact"/>
              <w:jc w:val="center"/>
              <w:rPr>
                <w:rFonts w:asciiTheme="minorHAnsi" w:hAnsiTheme="minorHAnsi" w:cstheme="minorHAnsi"/>
                <w:lang w:val="el-GR" w:eastAsia="el-GR"/>
              </w:rPr>
            </w:pPr>
            <w:r w:rsidRPr="00864F3E">
              <w:rPr>
                <w:rFonts w:asciiTheme="minorHAnsi" w:hAnsiTheme="minorHAnsi" w:cstheme="minorHAnsi"/>
                <w:w w:val="105"/>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7B6C7438"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AB3857A"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4746380"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3BCCE905"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3F1441CE" w14:textId="757AF981" w:rsidR="003B27F3" w:rsidRPr="00AB7ECA" w:rsidRDefault="003B27F3" w:rsidP="00D53A11">
            <w:r w:rsidRPr="00AB7ECA">
              <w:t>Ύπαρξη τουλάχιστον δύο ανεξάρτητων κυκλωμάτων.</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072D3F46" w14:textId="77777777" w:rsidR="003B27F3" w:rsidRPr="00864F3E" w:rsidRDefault="003B27F3" w:rsidP="00D53A11">
            <w:pPr>
              <w:pStyle w:val="TableParagraph"/>
              <w:spacing w:line="198"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6DE1262F"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7182DD65"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C26D337"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401A106C"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42F4E0CB" w14:textId="77777777" w:rsidR="003B27F3" w:rsidRPr="00AB7ECA" w:rsidRDefault="003B27F3" w:rsidP="00D53A11">
            <w:r w:rsidRPr="00AB7ECA">
              <w:t>Παροχή συνολικού υδραυλικού κυκλώματος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47609241" w14:textId="77777777" w:rsidR="003B27F3" w:rsidRPr="00864F3E" w:rsidRDefault="003B27F3" w:rsidP="00D53A11">
            <w:pPr>
              <w:pStyle w:val="TableParagraph"/>
              <w:spacing w:line="195" w:lineRule="exact"/>
              <w:jc w:val="center"/>
              <w:rPr>
                <w:rFonts w:asciiTheme="minorHAnsi" w:hAnsiTheme="minorHAnsi" w:cstheme="minorHAnsi"/>
                <w:lang w:val="el-GR" w:eastAsia="el-GR"/>
              </w:rPr>
            </w:pPr>
            <w:r w:rsidRPr="00864F3E">
              <w:rPr>
                <w:rFonts w:asciiTheme="minorHAnsi" w:hAnsiTheme="minorHAnsi" w:cstheme="minorHAnsi"/>
                <w:lang w:val="el-GR" w:eastAsia="el-GR"/>
              </w:rPr>
              <w:t>70l/</w:t>
            </w:r>
            <w:proofErr w:type="spellStart"/>
            <w:r w:rsidRPr="00864F3E">
              <w:rPr>
                <w:rFonts w:asciiTheme="minorHAnsi" w:hAnsiTheme="minorHAnsi" w:cstheme="minorHAnsi"/>
                <w:lang w:val="el-GR" w:eastAsia="el-GR"/>
              </w:rPr>
              <w:t>min</w:t>
            </w:r>
            <w:proofErr w:type="spellEnd"/>
          </w:p>
        </w:tc>
        <w:tc>
          <w:tcPr>
            <w:tcW w:w="1343" w:type="dxa"/>
            <w:gridSpan w:val="3"/>
            <w:tcBorders>
              <w:top w:val="single" w:sz="6" w:space="0" w:color="000000"/>
              <w:left w:val="single" w:sz="6" w:space="0" w:color="000000"/>
              <w:bottom w:val="single" w:sz="6" w:space="0" w:color="000000"/>
              <w:right w:val="single" w:sz="6" w:space="0" w:color="000000"/>
            </w:tcBorders>
          </w:tcPr>
          <w:p w14:paraId="5ED79E87"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10E995DC"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1AF03A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2881CAF6"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1653FB17" w14:textId="77777777" w:rsidR="003B27F3" w:rsidRPr="00AB7ECA" w:rsidRDefault="003B27F3" w:rsidP="00D53A11">
            <w:r w:rsidRPr="00AB7ECA">
              <w:t>Πίεση  υδραυλικού κυκλώματος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2ED44BEB" w14:textId="77777777" w:rsidR="003B27F3" w:rsidRPr="00864F3E" w:rsidRDefault="003B27F3" w:rsidP="00D53A11">
            <w:pPr>
              <w:pStyle w:val="TableParagraph"/>
              <w:spacing w:line="198" w:lineRule="exact"/>
              <w:jc w:val="center"/>
              <w:rPr>
                <w:rFonts w:asciiTheme="minorHAnsi" w:hAnsiTheme="minorHAnsi" w:cstheme="minorHAnsi"/>
                <w:lang w:val="el-GR" w:eastAsia="el-GR"/>
              </w:rPr>
            </w:pPr>
            <w:r w:rsidRPr="00864F3E">
              <w:rPr>
                <w:rFonts w:asciiTheme="minorHAnsi" w:hAnsiTheme="minorHAnsi" w:cstheme="minorHAnsi"/>
                <w:lang w:val="el-GR" w:eastAsia="el-GR"/>
              </w:rPr>
              <w:t>200bar</w:t>
            </w:r>
          </w:p>
        </w:tc>
        <w:tc>
          <w:tcPr>
            <w:tcW w:w="1343" w:type="dxa"/>
            <w:gridSpan w:val="3"/>
            <w:tcBorders>
              <w:top w:val="single" w:sz="6" w:space="0" w:color="000000"/>
              <w:left w:val="single" w:sz="6" w:space="0" w:color="000000"/>
              <w:bottom w:val="single" w:sz="6" w:space="0" w:color="000000"/>
              <w:right w:val="single" w:sz="6" w:space="0" w:color="000000"/>
            </w:tcBorders>
          </w:tcPr>
          <w:p w14:paraId="21713071"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E5C3020"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9695A5C"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322B26AF"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3C77D055" w14:textId="77777777" w:rsidR="003B27F3" w:rsidRPr="00AB7ECA" w:rsidRDefault="003B27F3" w:rsidP="00D53A11">
            <w:r w:rsidRPr="00AB7ECA">
              <w:t>Σύστημα ψύξης λαδιού με ψυγείο και ανεμιστήρα.</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5B8025AB" w14:textId="77777777" w:rsidR="003B27F3" w:rsidRPr="00864F3E" w:rsidRDefault="003B27F3" w:rsidP="00D53A11">
            <w:pPr>
              <w:pStyle w:val="TableParagraph"/>
              <w:spacing w:line="195"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5E31F453"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3D7700E0"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28914DDE"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70"/>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79BC2BBF"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42E744A9" w14:textId="77777777" w:rsidR="003B27F3" w:rsidRPr="00AB7ECA" w:rsidRDefault="003B27F3" w:rsidP="00D53A11">
            <w:r w:rsidRPr="00AB7ECA">
              <w:t xml:space="preserve">Χειριστήριο παρελκομένων εντός της καμπίνας τύπου </w:t>
            </w:r>
            <w:proofErr w:type="spellStart"/>
            <w:r w:rsidRPr="00AB7ECA">
              <w:t>Joystick</w:t>
            </w:r>
            <w:proofErr w:type="spellEnd"/>
            <w:r w:rsidRPr="00AB7ECA">
              <w:t xml:space="preserve"> με προοδευτική λειτουργία.</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3D41CE0D" w14:textId="77777777" w:rsidR="003B27F3" w:rsidRPr="00864F3E" w:rsidRDefault="003B27F3" w:rsidP="00D53A11">
            <w:pPr>
              <w:pStyle w:val="TableParagraph"/>
              <w:spacing w:line="195" w:lineRule="exact"/>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208AAD94"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331CCFA"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2B19B6C"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43"/>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6964F638"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6146B881" w14:textId="77777777" w:rsidR="003B27F3" w:rsidRPr="00AB7ECA" w:rsidRDefault="003B27F3" w:rsidP="00D53A11">
            <w:r w:rsidRPr="00AB7ECA">
              <w:t xml:space="preserve">Σημεία στήριξης των παρελκομένων εμπρός , πίσω , και στη μέση κατά DIN. </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712117DC"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1D9D3B73"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33FE6D3D"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AA3106F"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97"/>
        </w:trPr>
        <w:tc>
          <w:tcPr>
            <w:tcW w:w="676" w:type="dxa"/>
            <w:vMerge/>
            <w:tcBorders>
              <w:top w:val="single" w:sz="4" w:space="0" w:color="000000"/>
              <w:left w:val="single" w:sz="6" w:space="0" w:color="000000"/>
              <w:bottom w:val="single" w:sz="6" w:space="0" w:color="000000"/>
              <w:right w:val="single" w:sz="6" w:space="0" w:color="000000"/>
            </w:tcBorders>
            <w:vAlign w:val="center"/>
            <w:hideMark/>
          </w:tcPr>
          <w:p w14:paraId="32A4450B"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62F9836C" w14:textId="77777777" w:rsidR="003B27F3" w:rsidRPr="00AB7ECA" w:rsidRDefault="003B27F3" w:rsidP="00D53A11">
            <w:r w:rsidRPr="00AB7ECA">
              <w:t xml:space="preserve">Σημεία στήριξης των παρελκομένων εμπρός , πίσω , και στη μέση κατά DIN. </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933AA91"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6E233877"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583A2B7C"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34718001"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46"/>
        </w:trPr>
        <w:tc>
          <w:tcPr>
            <w:tcW w:w="676" w:type="dxa"/>
            <w:vMerge w:val="restart"/>
            <w:tcBorders>
              <w:top w:val="single" w:sz="6" w:space="0" w:color="000000"/>
              <w:left w:val="single" w:sz="6" w:space="0" w:color="000000"/>
              <w:bottom w:val="single" w:sz="4" w:space="0" w:color="000000"/>
              <w:right w:val="single" w:sz="6" w:space="0" w:color="000000"/>
            </w:tcBorders>
            <w:vAlign w:val="center"/>
            <w:hideMark/>
          </w:tcPr>
          <w:p w14:paraId="6CBA4ABD" w14:textId="77777777" w:rsidR="003B27F3" w:rsidRPr="00864F3E" w:rsidRDefault="003B27F3" w:rsidP="00D53A11">
            <w:pPr>
              <w:pStyle w:val="TableParagraph"/>
              <w:spacing w:line="227" w:lineRule="exact"/>
              <w:jc w:val="center"/>
              <w:rPr>
                <w:rFonts w:asciiTheme="minorHAnsi" w:hAnsiTheme="minorHAnsi" w:cstheme="minorHAnsi"/>
                <w:b/>
                <w:lang w:val="el-GR" w:eastAsia="el-GR"/>
              </w:rPr>
            </w:pPr>
            <w:r w:rsidRPr="00864F3E">
              <w:rPr>
                <w:rFonts w:asciiTheme="minorHAnsi" w:hAnsiTheme="minorHAnsi" w:cstheme="minorHAnsi"/>
                <w:b/>
                <w:lang w:val="el-GR" w:eastAsia="el-GR"/>
              </w:rPr>
              <w:t>12.</w:t>
            </w:r>
          </w:p>
        </w:tc>
        <w:tc>
          <w:tcPr>
            <w:tcW w:w="9804" w:type="dxa"/>
            <w:gridSpan w:val="6"/>
            <w:tcBorders>
              <w:top w:val="single" w:sz="6" w:space="0" w:color="000000"/>
              <w:left w:val="single" w:sz="4" w:space="0" w:color="000000"/>
              <w:bottom w:val="single" w:sz="6" w:space="0" w:color="000000"/>
              <w:right w:val="single" w:sz="6" w:space="0" w:color="000000"/>
            </w:tcBorders>
            <w:vAlign w:val="center"/>
            <w:hideMark/>
          </w:tcPr>
          <w:p w14:paraId="41D21B63" w14:textId="77777777" w:rsidR="003B27F3" w:rsidRPr="00864F3E" w:rsidRDefault="003B27F3" w:rsidP="00D53A11">
            <w:pPr>
              <w:suppressAutoHyphens w:val="0"/>
              <w:spacing w:after="0"/>
              <w:jc w:val="center"/>
              <w:rPr>
                <w:rFonts w:asciiTheme="minorHAnsi" w:hAnsiTheme="minorHAnsi" w:cstheme="minorHAnsi"/>
                <w:lang w:val="en-GB"/>
              </w:rPr>
            </w:pPr>
            <w:r w:rsidRPr="00864F3E">
              <w:rPr>
                <w:rFonts w:asciiTheme="minorHAnsi" w:hAnsiTheme="minorHAnsi" w:cstheme="minorHAnsi"/>
                <w:b/>
              </w:rPr>
              <w:t>ΛΟΙΠΑ ΕΠΙ ΠΛΑΙΣΙΟΥ</w:t>
            </w:r>
          </w:p>
        </w:tc>
      </w:tr>
      <w:tr w:rsidR="003B27F3" w:rsidRPr="00864F3E" w14:paraId="2457161C"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831"/>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01487471"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3A7D0DE" w14:textId="77777777" w:rsidR="003B27F3" w:rsidRPr="00AB7ECA" w:rsidRDefault="003B27F3" w:rsidP="00D53A11">
            <w:r w:rsidRPr="00AB7ECA">
              <w:t xml:space="preserve">Ύπαρξη κιβωτάμαξας χαλύβδινης με πλαϊνά </w:t>
            </w:r>
            <w:proofErr w:type="spellStart"/>
            <w:r w:rsidRPr="00AB7ECA">
              <w:t>προσθαφαιρούμενα</w:t>
            </w:r>
            <w:proofErr w:type="spellEnd"/>
            <w:r w:rsidRPr="00AB7ECA">
              <w:t xml:space="preserve"> κατασκευασμένα από αλουμίνιο</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804A8DE" w14:textId="77777777" w:rsidR="003B27F3" w:rsidRPr="00864F3E" w:rsidRDefault="003B27F3" w:rsidP="00D53A11">
            <w:pPr>
              <w:pStyle w:val="TableParagraph"/>
              <w:spacing w:before="58"/>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15CF3840"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49AD9C6E"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00412F21"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16"/>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3BF7E419"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2FF66834" w14:textId="77777777" w:rsidR="003B27F3" w:rsidRPr="00AB7ECA" w:rsidRDefault="003B27F3" w:rsidP="00D53A11">
            <w:r w:rsidRPr="00AB7ECA">
              <w:t>Ύπαρξη σημείων στερέωσης παρελκομένων στο πάτωμα</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B08538E" w14:textId="77777777" w:rsidR="003B27F3" w:rsidRPr="00864F3E" w:rsidRDefault="003B27F3" w:rsidP="00D53A11">
            <w:pPr>
              <w:pStyle w:val="TableParagraph"/>
              <w:spacing w:before="58"/>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297A3F10"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51D1FF6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419A512"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38"/>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5FB9A462"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6FE4218F" w14:textId="77777777" w:rsidR="003B27F3" w:rsidRPr="00AB7ECA" w:rsidRDefault="003B27F3" w:rsidP="00D53A11">
            <w:r w:rsidRPr="00AB7ECA">
              <w:t>Ύπαρξη στο εμπρόσθιο τμήμα του οχήματος πλάκας στήριξης για τοποθέτηση προσαρτήσεων</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1DE87100" w14:textId="77777777" w:rsidR="003B27F3" w:rsidRPr="00864F3E" w:rsidRDefault="003B27F3" w:rsidP="00D53A11">
            <w:pPr>
              <w:pStyle w:val="TableParagraph"/>
              <w:spacing w:before="58"/>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7943BED3"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36FC9CD7"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47EE177"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9"/>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36DE6986"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0D83062F" w14:textId="77777777" w:rsidR="003B27F3" w:rsidRPr="00AB7ECA" w:rsidRDefault="003B27F3" w:rsidP="00D53A11">
            <w:r w:rsidRPr="00AB7ECA">
              <w:t>Ύπαρξη στο εμπρόσθιο τμήμα του οχήματος πλάκας στήριξης για τοποθέτηση προσαρτήσεων</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7690FE01" w14:textId="77777777" w:rsidR="003B27F3" w:rsidRPr="00864F3E" w:rsidRDefault="003B27F3" w:rsidP="00D53A11">
            <w:pPr>
              <w:pStyle w:val="TableParagraph"/>
              <w:spacing w:before="56"/>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336D70C3"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88BC12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DF44D3E"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05"/>
        </w:trPr>
        <w:tc>
          <w:tcPr>
            <w:tcW w:w="676" w:type="dxa"/>
            <w:vMerge w:val="restart"/>
            <w:tcBorders>
              <w:top w:val="single" w:sz="6" w:space="0" w:color="000000"/>
              <w:left w:val="single" w:sz="6" w:space="0" w:color="000000"/>
              <w:bottom w:val="single" w:sz="4" w:space="0" w:color="000000"/>
              <w:right w:val="single" w:sz="6" w:space="0" w:color="000000"/>
            </w:tcBorders>
            <w:vAlign w:val="center"/>
            <w:hideMark/>
          </w:tcPr>
          <w:p w14:paraId="429C97AE" w14:textId="77777777" w:rsidR="003B27F3" w:rsidRPr="00864F3E" w:rsidRDefault="003B27F3" w:rsidP="00D53A11">
            <w:pPr>
              <w:suppressAutoHyphens w:val="0"/>
              <w:spacing w:after="0"/>
              <w:jc w:val="center"/>
              <w:rPr>
                <w:rFonts w:asciiTheme="minorHAnsi" w:hAnsiTheme="minorHAnsi" w:cstheme="minorHAnsi"/>
                <w:lang w:val="en-GB"/>
              </w:rPr>
            </w:pPr>
            <w:r w:rsidRPr="00864F3E">
              <w:rPr>
                <w:rFonts w:asciiTheme="minorHAnsi" w:hAnsiTheme="minorHAnsi" w:cstheme="minorHAnsi"/>
                <w:b/>
              </w:rPr>
              <w:t>13.</w:t>
            </w:r>
          </w:p>
        </w:tc>
        <w:tc>
          <w:tcPr>
            <w:tcW w:w="9804" w:type="dxa"/>
            <w:gridSpan w:val="6"/>
            <w:tcBorders>
              <w:top w:val="single" w:sz="6" w:space="0" w:color="000000"/>
              <w:left w:val="single" w:sz="6" w:space="0" w:color="000000"/>
              <w:bottom w:val="single" w:sz="6" w:space="0" w:color="000000"/>
              <w:right w:val="single" w:sz="6" w:space="0" w:color="000000"/>
            </w:tcBorders>
            <w:vAlign w:val="center"/>
            <w:hideMark/>
          </w:tcPr>
          <w:p w14:paraId="0C73B506" w14:textId="77777777" w:rsidR="003B27F3" w:rsidRPr="00864F3E" w:rsidRDefault="003B27F3" w:rsidP="00D53A11">
            <w:pPr>
              <w:suppressAutoHyphens w:val="0"/>
              <w:spacing w:after="0"/>
              <w:jc w:val="center"/>
              <w:rPr>
                <w:rFonts w:asciiTheme="minorHAnsi" w:hAnsiTheme="minorHAnsi" w:cstheme="minorHAnsi"/>
              </w:rPr>
            </w:pPr>
            <w:r w:rsidRPr="00864F3E">
              <w:rPr>
                <w:rFonts w:asciiTheme="minorHAnsi" w:hAnsiTheme="minorHAnsi" w:cstheme="minorHAnsi"/>
                <w:b/>
              </w:rPr>
              <w:t>ΠΑΡΕΛΚΟΜΕΝΑ ΚΑΙ ΤΕΧΝΙΚΑ ΕΓΧΕΙΡΙΔΙΑ</w:t>
            </w:r>
          </w:p>
        </w:tc>
      </w:tr>
      <w:tr w:rsidR="003B27F3" w:rsidRPr="00864F3E" w14:paraId="3C1E0701"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5"/>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304427DB"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41B9B85A" w14:textId="77777777" w:rsidR="003B27F3" w:rsidRPr="00AB7ECA" w:rsidRDefault="003B27F3" w:rsidP="00D53A11">
            <w:r w:rsidRPr="00AB7ECA">
              <w:t>Ένας πλήρης εφεδρικός τροχός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0CE22C97" w14:textId="77777777" w:rsidR="003B27F3" w:rsidRPr="00864F3E" w:rsidRDefault="003B27F3" w:rsidP="00D53A11">
            <w:pPr>
              <w:pStyle w:val="TableParagraph"/>
              <w:spacing w:before="215"/>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5BD552CD"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21D67A49"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5C70B19"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09"/>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66FF8BF3"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74A8DA44" w14:textId="77777777" w:rsidR="003B27F3" w:rsidRPr="00AB7ECA" w:rsidRDefault="003B27F3" w:rsidP="00D53A11">
            <w:r w:rsidRPr="00AB7ECA">
              <w:t>Ένας φορητός πυροσβεστήρας σύμφωνα με τον ΚΟΚ.</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0CCA5F9D" w14:textId="77777777" w:rsidR="003B27F3" w:rsidRPr="00864F3E" w:rsidRDefault="003B27F3" w:rsidP="00D53A11">
            <w:pPr>
              <w:pStyle w:val="TableParagraph"/>
              <w:spacing w:before="215"/>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4AC2B5B8"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2AC229B7"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1FCDB9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01"/>
        </w:trPr>
        <w:tc>
          <w:tcPr>
            <w:tcW w:w="676" w:type="dxa"/>
            <w:vMerge/>
            <w:tcBorders>
              <w:top w:val="single" w:sz="6" w:space="0" w:color="000000"/>
              <w:left w:val="single" w:sz="6" w:space="0" w:color="000000"/>
              <w:bottom w:val="single" w:sz="4" w:space="0" w:color="000000"/>
              <w:right w:val="single" w:sz="6" w:space="0" w:color="000000"/>
            </w:tcBorders>
            <w:vAlign w:val="center"/>
            <w:hideMark/>
          </w:tcPr>
          <w:p w14:paraId="7001B212" w14:textId="77777777" w:rsidR="003B27F3" w:rsidRPr="00864F3E" w:rsidRDefault="003B27F3" w:rsidP="00D53A11">
            <w:pPr>
              <w:suppressAutoHyphens w:val="0"/>
              <w:spacing w:before="0" w:after="0"/>
              <w:jc w:val="left"/>
              <w:rPr>
                <w:rFonts w:asciiTheme="minorHAnsi" w:hAnsiTheme="minorHAnsi" w:cstheme="minorHAnsi"/>
                <w:lang w:val="en-GB"/>
              </w:rPr>
            </w:pPr>
          </w:p>
        </w:tc>
        <w:tc>
          <w:tcPr>
            <w:tcW w:w="4756" w:type="dxa"/>
            <w:tcBorders>
              <w:top w:val="single" w:sz="6" w:space="0" w:color="000000"/>
              <w:left w:val="single" w:sz="4" w:space="0" w:color="000000"/>
              <w:bottom w:val="single" w:sz="6" w:space="0" w:color="000000"/>
              <w:right w:val="single" w:sz="6" w:space="0" w:color="000000"/>
            </w:tcBorders>
            <w:vAlign w:val="center"/>
            <w:hideMark/>
          </w:tcPr>
          <w:p w14:paraId="0C193D46" w14:textId="77777777" w:rsidR="003B27F3" w:rsidRPr="00AB7ECA" w:rsidRDefault="003B27F3" w:rsidP="00D53A11">
            <w:r w:rsidRPr="00AB7ECA">
              <w:t>Α. Κιβώτιο πρώτων βοηθειών .</w:t>
            </w:r>
          </w:p>
          <w:p w14:paraId="3F506D16" w14:textId="77777777" w:rsidR="003B27F3" w:rsidRPr="00AB7ECA" w:rsidRDefault="003B27F3" w:rsidP="00D53A11">
            <w:r w:rsidRPr="00AB7ECA">
              <w:t xml:space="preserve">Β. Τρίγωνο στάθμευσης </w:t>
            </w:r>
          </w:p>
          <w:p w14:paraId="0B75C9D9" w14:textId="77777777" w:rsidR="003B27F3" w:rsidRPr="00AB7ECA" w:rsidRDefault="003B27F3" w:rsidP="00D53A11">
            <w:r w:rsidRPr="00AB7ECA">
              <w:t>Γ. Ράδιο CD ή Mp3 ή άλλο εξελιγμένο σύστημα ήχου.</w:t>
            </w:r>
          </w:p>
          <w:p w14:paraId="40CD500A" w14:textId="77777777" w:rsidR="003B27F3" w:rsidRPr="00AB7ECA" w:rsidRDefault="003B27F3" w:rsidP="00D53A11">
            <w:r w:rsidRPr="00AB7ECA">
              <w:t>Δ. Σύστημα ηχητικού σήματος συνεχούς λειτουργίας κατά την χρήση της όπισθεν πορείας.</w:t>
            </w:r>
          </w:p>
          <w:p w14:paraId="1F84710B" w14:textId="77777777" w:rsidR="003B27F3" w:rsidRPr="00AB7ECA" w:rsidRDefault="003B27F3" w:rsidP="00D53A11">
            <w:r w:rsidRPr="00AB7ECA">
              <w:t>Ε. Θήκη αποθήκευσης εργαλείων</w:t>
            </w:r>
          </w:p>
          <w:p w14:paraId="36F16B91" w14:textId="77777777" w:rsidR="003B27F3" w:rsidRPr="00AB7ECA" w:rsidRDefault="003B27F3" w:rsidP="00D53A11">
            <w:r w:rsidRPr="00AB7ECA">
              <w:t>ΣΤ. Απαραίτητα εργαλεία για τη συντήρηση του οχήματος.</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66B878D5" w14:textId="77777777" w:rsidR="003B27F3" w:rsidRPr="00864F3E" w:rsidRDefault="003B27F3" w:rsidP="00D53A11">
            <w:pPr>
              <w:pStyle w:val="TableParagraph"/>
              <w:spacing w:line="234" w:lineRule="exact"/>
              <w:ind w:left="305"/>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4E007771"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2F311C1"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B795366"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7"/>
        </w:trPr>
        <w:tc>
          <w:tcPr>
            <w:tcW w:w="676" w:type="dxa"/>
            <w:vMerge w:val="restart"/>
            <w:tcBorders>
              <w:top w:val="single" w:sz="4" w:space="0" w:color="000000"/>
              <w:left w:val="single" w:sz="4" w:space="0" w:color="000000"/>
              <w:bottom w:val="single" w:sz="4" w:space="0" w:color="000000"/>
              <w:right w:val="single" w:sz="6" w:space="0" w:color="000000"/>
            </w:tcBorders>
            <w:vAlign w:val="center"/>
            <w:hideMark/>
          </w:tcPr>
          <w:p w14:paraId="1C8074AB" w14:textId="77777777" w:rsidR="003B27F3" w:rsidRPr="00864F3E" w:rsidRDefault="003B27F3" w:rsidP="00D53A11">
            <w:pPr>
              <w:pStyle w:val="TableParagraph"/>
              <w:jc w:val="center"/>
              <w:rPr>
                <w:rFonts w:asciiTheme="minorHAnsi" w:hAnsiTheme="minorHAnsi" w:cstheme="minorHAnsi"/>
                <w:b/>
                <w:lang w:val="el-GR" w:eastAsia="el-GR"/>
              </w:rPr>
            </w:pPr>
            <w:r w:rsidRPr="00864F3E">
              <w:rPr>
                <w:rFonts w:asciiTheme="minorHAnsi" w:hAnsiTheme="minorHAnsi" w:cstheme="minorHAnsi"/>
                <w:b/>
                <w:lang w:val="el-GR" w:eastAsia="el-GR"/>
              </w:rPr>
              <w:t>14.</w:t>
            </w:r>
          </w:p>
        </w:tc>
        <w:tc>
          <w:tcPr>
            <w:tcW w:w="9804" w:type="dxa"/>
            <w:gridSpan w:val="6"/>
            <w:tcBorders>
              <w:top w:val="single" w:sz="6" w:space="0" w:color="000000"/>
              <w:left w:val="single" w:sz="6" w:space="0" w:color="000000"/>
              <w:bottom w:val="single" w:sz="6" w:space="0" w:color="000000"/>
              <w:right w:val="single" w:sz="6" w:space="0" w:color="000000"/>
            </w:tcBorders>
            <w:hideMark/>
          </w:tcPr>
          <w:p w14:paraId="07087B92" w14:textId="77777777" w:rsidR="003B27F3" w:rsidRPr="00864F3E" w:rsidRDefault="003B27F3" w:rsidP="00D53A11">
            <w:pPr>
              <w:suppressAutoHyphens w:val="0"/>
              <w:spacing w:after="0"/>
              <w:jc w:val="center"/>
              <w:rPr>
                <w:rFonts w:asciiTheme="minorHAnsi" w:hAnsiTheme="minorHAnsi" w:cstheme="minorHAnsi"/>
                <w:lang w:val="en-GB"/>
              </w:rPr>
            </w:pPr>
            <w:r w:rsidRPr="00864F3E">
              <w:rPr>
                <w:rFonts w:asciiTheme="minorHAnsi" w:hAnsiTheme="minorHAnsi" w:cstheme="minorHAnsi"/>
                <w:b/>
              </w:rPr>
              <w:t>ΠΡΟΣΑΡΤΗΜΑΤΑ</w:t>
            </w:r>
          </w:p>
        </w:tc>
      </w:tr>
      <w:tr w:rsidR="003B27F3" w:rsidRPr="00864F3E" w14:paraId="6F8AAF9E"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28815536"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04AEB47D" w14:textId="77777777" w:rsidR="003B27F3" w:rsidRPr="00BA2C60" w:rsidRDefault="003B27F3" w:rsidP="00D53A11">
            <w:r w:rsidRPr="00BA2C60">
              <w:t xml:space="preserve">Η </w:t>
            </w:r>
            <w:proofErr w:type="spellStart"/>
            <w:r w:rsidRPr="00BA2C60">
              <w:t>υπερκατασκευή</w:t>
            </w:r>
            <w:proofErr w:type="spellEnd"/>
            <w:r w:rsidRPr="00BA2C60">
              <w:t xml:space="preserve"> θα είναι σύμφωνα με τις τεχνικές προδιαγραφές τους και αυτά που προτείνει ο προμηθευτής του οχήματος για την ορθή τους λειτουργία.</w:t>
            </w:r>
          </w:p>
        </w:tc>
        <w:tc>
          <w:tcPr>
            <w:tcW w:w="1179" w:type="dxa"/>
            <w:tcBorders>
              <w:top w:val="single" w:sz="6" w:space="0" w:color="000000"/>
              <w:left w:val="single" w:sz="6" w:space="0" w:color="000000"/>
              <w:bottom w:val="single" w:sz="6" w:space="0" w:color="000000"/>
              <w:right w:val="single" w:sz="6" w:space="0" w:color="000000"/>
            </w:tcBorders>
            <w:vAlign w:val="center"/>
            <w:hideMark/>
          </w:tcPr>
          <w:p w14:paraId="3D4ED7E8" w14:textId="77777777" w:rsidR="003B27F3" w:rsidRPr="00864F3E" w:rsidRDefault="003B27F3" w:rsidP="00D53A11">
            <w:pPr>
              <w:suppressAutoHyphens w:val="0"/>
              <w:spacing w:after="0"/>
              <w:jc w:val="center"/>
              <w:rPr>
                <w:rFonts w:asciiTheme="minorHAnsi" w:hAnsiTheme="minorHAnsi" w:cstheme="minorHAnsi"/>
                <w:lang w:val="en-GB"/>
              </w:rPr>
            </w:pPr>
            <w:r w:rsidRPr="00864F3E">
              <w:rPr>
                <w:rFonts w:asciiTheme="minorHAnsi" w:hAnsiTheme="minorHAnsi" w:cstheme="minorHAnsi"/>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14BDB77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4D346EC7"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29C2CB94"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36802CBF"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6E416809" w14:textId="77777777" w:rsidR="003B27F3" w:rsidRPr="00BA2C60" w:rsidRDefault="003B27F3" w:rsidP="00D53A11">
            <w:r w:rsidRPr="00BA2C60">
              <w:t xml:space="preserve">Δεξαμενή νερού χωρητικότητας τουλάχιστον 3000 l </w:t>
            </w:r>
          </w:p>
        </w:tc>
        <w:tc>
          <w:tcPr>
            <w:tcW w:w="1179" w:type="dxa"/>
            <w:tcBorders>
              <w:top w:val="single" w:sz="6" w:space="0" w:color="000000"/>
              <w:left w:val="single" w:sz="6" w:space="0" w:color="000000"/>
              <w:bottom w:val="single" w:sz="6" w:space="0" w:color="000000"/>
              <w:right w:val="single" w:sz="6" w:space="0" w:color="000000"/>
            </w:tcBorders>
          </w:tcPr>
          <w:p w14:paraId="5E411A81" w14:textId="77777777" w:rsidR="003B27F3" w:rsidRPr="00864F3E" w:rsidRDefault="003B27F3" w:rsidP="00D53A11">
            <w:pPr>
              <w:pStyle w:val="TableParagraph"/>
              <w:jc w:val="center"/>
              <w:rPr>
                <w:rFonts w:asciiTheme="minorHAnsi" w:hAnsiTheme="minorHAnsi" w:cstheme="minorHAnsi"/>
                <w:lang w:val="el-GR" w:eastAsia="el-GR"/>
              </w:rPr>
            </w:pPr>
          </w:p>
          <w:p w14:paraId="02A29CCF"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336671CA"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7C281BE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F351BE4"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3108A6D6"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33F530D1" w14:textId="77777777" w:rsidR="003B27F3" w:rsidRPr="00BA2C60" w:rsidRDefault="003B27F3" w:rsidP="00D53A11">
            <w:r w:rsidRPr="00BA2C60">
              <w:t xml:space="preserve">Υλικό περιβλήματος και διαφραγμάτων σύμφωνα με  τις τεχνικές προδιαγραφές – παρ. </w:t>
            </w:r>
            <w:r w:rsidRPr="00BA2C60">
              <w:fldChar w:fldCharType="begin"/>
            </w:r>
            <w:r w:rsidRPr="00BA2C60">
              <w:instrText xml:space="preserve"> REF _Ref115870821 \r \h  \* MERGEFORMAT </w:instrText>
            </w:r>
            <w:r w:rsidRPr="00BA2C60">
              <w:fldChar w:fldCharType="separate"/>
            </w:r>
            <w:r>
              <w:t>I.6.13</w:t>
            </w:r>
            <w:r w:rsidRPr="00BA2C60">
              <w:fldChar w:fldCharType="end"/>
            </w:r>
            <w:r w:rsidRPr="00BA2C60">
              <w:t xml:space="preserve"> Παράρτημα Ι</w:t>
            </w:r>
          </w:p>
        </w:tc>
        <w:tc>
          <w:tcPr>
            <w:tcW w:w="1179" w:type="dxa"/>
            <w:tcBorders>
              <w:top w:val="single" w:sz="6" w:space="0" w:color="000000"/>
              <w:left w:val="single" w:sz="6" w:space="0" w:color="000000"/>
              <w:bottom w:val="single" w:sz="6" w:space="0" w:color="000000"/>
              <w:right w:val="single" w:sz="6" w:space="0" w:color="000000"/>
            </w:tcBorders>
          </w:tcPr>
          <w:p w14:paraId="605E89EE" w14:textId="77777777" w:rsidR="003B27F3" w:rsidRPr="00864F3E" w:rsidRDefault="003B27F3" w:rsidP="00D53A11">
            <w:pPr>
              <w:pStyle w:val="TableParagraph"/>
              <w:jc w:val="center"/>
              <w:rPr>
                <w:rFonts w:asciiTheme="minorHAnsi" w:hAnsiTheme="minorHAnsi" w:cstheme="minorHAnsi"/>
                <w:lang w:val="el-GR" w:eastAsia="el-GR"/>
              </w:rPr>
            </w:pPr>
          </w:p>
          <w:p w14:paraId="25DE5EA8"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5EE21BC9"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2350D62C"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7F25AA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637BE5B9"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2328D9A1" w14:textId="77777777" w:rsidR="003B27F3" w:rsidRPr="00BA2C60" w:rsidRDefault="003B27F3" w:rsidP="00D53A11">
            <w:r w:rsidRPr="00BA2C60">
              <w:t xml:space="preserve">Αριθμός εσωτερικών διαφραγμάτων σύμφωνα με τις τεχνικές προδιαγραφές - παρ. </w:t>
            </w:r>
            <w:r w:rsidRPr="00BA2C60">
              <w:fldChar w:fldCharType="begin"/>
            </w:r>
            <w:r w:rsidRPr="00BA2C60">
              <w:instrText xml:space="preserve"> REF _Ref115870821 \r \h  \* MERGEFORMAT </w:instrText>
            </w:r>
            <w:r w:rsidRPr="00BA2C60">
              <w:fldChar w:fldCharType="separate"/>
            </w:r>
            <w:r w:rsidRPr="00BA2C60">
              <w:t>I.6.13</w:t>
            </w:r>
            <w:r w:rsidRPr="00BA2C60">
              <w:fldChar w:fldCharType="end"/>
            </w:r>
            <w:r w:rsidRPr="00BA2C60">
              <w:t>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7131ACC8"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19BE76CF"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3AE0AA4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5A66E67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078BF310"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1EF86A1B" w14:textId="77777777" w:rsidR="003B27F3" w:rsidRPr="00BA2C60" w:rsidRDefault="003B27F3" w:rsidP="00D53A11">
            <w:r w:rsidRPr="00BA2C60">
              <w:t xml:space="preserve">Πλήρωση της δεξαμενής σύμφωνα με τις τεχνικές προδιαγραφές - παρ. </w:t>
            </w:r>
            <w:r w:rsidRPr="00BA2C60">
              <w:fldChar w:fldCharType="begin"/>
            </w:r>
            <w:r w:rsidRPr="00BA2C60">
              <w:instrText xml:space="preserve"> REF _Ref115870821 \r \h  \* MERGEFORMAT </w:instrText>
            </w:r>
            <w:r w:rsidRPr="00BA2C60">
              <w:fldChar w:fldCharType="separate"/>
            </w:r>
            <w:r w:rsidRPr="00BA2C60">
              <w:t>I.6.13</w:t>
            </w:r>
            <w:r w:rsidRPr="00BA2C60">
              <w:fldChar w:fldCharType="end"/>
            </w:r>
            <w:r w:rsidRPr="00BA2C60">
              <w:t xml:space="preserve">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3B0B579D"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3D2CF8A7"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14BF79D"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B432A51"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38A3AE42"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7A60EF2B" w14:textId="77777777" w:rsidR="003B27F3" w:rsidRPr="00BA2C60" w:rsidRDefault="003B27F3" w:rsidP="00D53A11">
            <w:r w:rsidRPr="00BA2C60">
              <w:t xml:space="preserve">Στόμια εκκένωσης σύμφωνα με τις τεχνικές προδιαγραφές - παρ. </w:t>
            </w:r>
            <w:r w:rsidRPr="00BA2C60">
              <w:fldChar w:fldCharType="begin"/>
            </w:r>
            <w:r w:rsidRPr="00BA2C60">
              <w:instrText xml:space="preserve"> REF _Ref115870821 \r \h  \* MERGEFORMAT </w:instrText>
            </w:r>
            <w:r w:rsidRPr="00BA2C60">
              <w:fldChar w:fldCharType="separate"/>
            </w:r>
            <w:r w:rsidRPr="00BA2C60">
              <w:t>I.6.13</w:t>
            </w:r>
            <w:r w:rsidRPr="00BA2C60">
              <w:fldChar w:fldCharType="end"/>
            </w:r>
            <w:r w:rsidRPr="00BA2C60">
              <w:t xml:space="preserve">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73C4329D"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48D6A3C0"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6D54DA2F"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24FC2A49"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0ABB5F56"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1452E19" w14:textId="77777777" w:rsidR="003B27F3" w:rsidRPr="00BA2C60" w:rsidRDefault="003B27F3" w:rsidP="00D53A11">
            <w:r w:rsidRPr="00BA2C60">
              <w:t xml:space="preserve">Φίλτρο νερού σύμφωνα με τις τεχνικές προδιαγραφές παρ. </w:t>
            </w:r>
            <w:r w:rsidRPr="00BA2C60">
              <w:fldChar w:fldCharType="begin"/>
            </w:r>
            <w:r w:rsidRPr="00BA2C60">
              <w:instrText xml:space="preserve"> REF _Ref115870821 \r \h  \* MERGEFORMAT </w:instrText>
            </w:r>
            <w:r w:rsidRPr="00BA2C60">
              <w:fldChar w:fldCharType="separate"/>
            </w:r>
            <w:r w:rsidRPr="00BA2C60">
              <w:t>I.6.13</w:t>
            </w:r>
            <w:r w:rsidRPr="00BA2C60">
              <w:fldChar w:fldCharType="end"/>
            </w:r>
            <w:r w:rsidRPr="00BA2C60">
              <w:t xml:space="preserve">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66065656"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1C2B189B"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3C5BB359"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43F4B96C"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78EEFAE6"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031C353B" w14:textId="77777777" w:rsidR="003B27F3" w:rsidRPr="00BA2C60" w:rsidRDefault="003B27F3" w:rsidP="00D53A11">
            <w:r w:rsidRPr="00BA2C60">
              <w:t>Αντλία νερού σύμφωνα με τις τεχνικές προδιαγραφές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6C32CCA8"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73E23A06"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48D8E5CD"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F4806AB"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1E7A36CF"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1955D1E" w14:textId="77777777" w:rsidR="003B27F3" w:rsidRPr="00BA2C60" w:rsidRDefault="003B27F3" w:rsidP="00D53A11">
            <w:proofErr w:type="spellStart"/>
            <w:r w:rsidRPr="00BA2C60">
              <w:t>Εκτυλίκτρια</w:t>
            </w:r>
            <w:proofErr w:type="spellEnd"/>
            <w:r w:rsidRPr="00BA2C60">
              <w:t xml:space="preserve"> – Ανέμη σύμφωνα με τις τεχνικές προδιαγραφές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6A223165"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3CCDE64E"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4209066B"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6121F55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3934B91F"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36AE9C6D" w14:textId="77777777" w:rsidR="003B27F3" w:rsidRPr="00BA2C60" w:rsidRDefault="003B27F3" w:rsidP="00D53A11">
            <w:r w:rsidRPr="00BA2C60">
              <w:t>Εκτοξευτήρας πυρόσβεσης σύμφωνα με τις τεχνικές προδιαγραφές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63B3C3FB"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027271D8"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7B861008"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13F035D7"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676" w:type="dxa"/>
            <w:vMerge/>
            <w:tcBorders>
              <w:top w:val="single" w:sz="4" w:space="0" w:color="000000"/>
              <w:left w:val="single" w:sz="4" w:space="0" w:color="000000"/>
              <w:bottom w:val="single" w:sz="4" w:space="0" w:color="000000"/>
              <w:right w:val="single" w:sz="6" w:space="0" w:color="000000"/>
            </w:tcBorders>
            <w:vAlign w:val="center"/>
            <w:hideMark/>
          </w:tcPr>
          <w:p w14:paraId="6ECD49A4" w14:textId="77777777" w:rsidR="003B27F3" w:rsidRPr="00864F3E" w:rsidRDefault="003B27F3" w:rsidP="00D53A11">
            <w:pPr>
              <w:suppressAutoHyphens w:val="0"/>
              <w:spacing w:before="0" w:after="0"/>
              <w:jc w:val="left"/>
              <w:rPr>
                <w:rFonts w:asciiTheme="minorHAnsi" w:eastAsia="Calibri" w:hAnsiTheme="minorHAnsi" w:cstheme="minorHAnsi"/>
                <w:b/>
                <w:lang w:eastAsia="el-GR" w:bidi="en-US"/>
              </w:rPr>
            </w:pPr>
          </w:p>
        </w:tc>
        <w:tc>
          <w:tcPr>
            <w:tcW w:w="4756" w:type="dxa"/>
            <w:tcBorders>
              <w:top w:val="single" w:sz="6" w:space="0" w:color="000000"/>
              <w:left w:val="single" w:sz="6" w:space="0" w:color="000000"/>
              <w:bottom w:val="single" w:sz="6" w:space="0" w:color="000000"/>
              <w:right w:val="single" w:sz="6" w:space="0" w:color="000000"/>
            </w:tcBorders>
            <w:vAlign w:val="center"/>
            <w:hideMark/>
          </w:tcPr>
          <w:p w14:paraId="548F0646" w14:textId="77777777" w:rsidR="003B27F3" w:rsidRPr="00BA2C60" w:rsidRDefault="003B27F3" w:rsidP="00D53A11">
            <w:r w:rsidRPr="00BA2C60">
              <w:t>Παρελκόμενα και εξοπλισμός σύμφωνα με τις τεχνικές προδιαγραφές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0DF08246"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5EC27EE9" w14:textId="77777777" w:rsidR="003B27F3" w:rsidRPr="00864F3E" w:rsidRDefault="003B27F3" w:rsidP="00D53A11">
            <w:pPr>
              <w:pStyle w:val="TableParagraph"/>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668B956C"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723315CE"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22"/>
        </w:trPr>
        <w:tc>
          <w:tcPr>
            <w:tcW w:w="676" w:type="dxa"/>
            <w:vMerge w:val="restart"/>
            <w:tcBorders>
              <w:top w:val="single" w:sz="4" w:space="0" w:color="000000"/>
              <w:left w:val="single" w:sz="4" w:space="0" w:color="000000"/>
              <w:bottom w:val="single" w:sz="4" w:space="0" w:color="000000"/>
              <w:right w:val="single" w:sz="4" w:space="0" w:color="000000"/>
            </w:tcBorders>
            <w:vAlign w:val="center"/>
            <w:hideMark/>
          </w:tcPr>
          <w:p w14:paraId="014E3846"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15.</w:t>
            </w:r>
          </w:p>
        </w:tc>
        <w:tc>
          <w:tcPr>
            <w:tcW w:w="9804" w:type="dxa"/>
            <w:gridSpan w:val="6"/>
            <w:tcBorders>
              <w:top w:val="single" w:sz="6" w:space="0" w:color="000000"/>
              <w:left w:val="single" w:sz="4" w:space="0" w:color="000000"/>
              <w:bottom w:val="single" w:sz="6" w:space="0" w:color="000000"/>
              <w:right w:val="single" w:sz="6" w:space="0" w:color="000000"/>
            </w:tcBorders>
            <w:vAlign w:val="center"/>
            <w:hideMark/>
          </w:tcPr>
          <w:p w14:paraId="30D18DA1"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b/>
                <w:lang w:val="el-GR" w:eastAsia="el-GR"/>
              </w:rPr>
              <w:t>ΛΟΙΠΑ ΣΤΟΙΧΕΙΑ</w:t>
            </w:r>
          </w:p>
        </w:tc>
      </w:tr>
      <w:tr w:rsidR="003B27F3" w:rsidRPr="00864F3E" w14:paraId="05DD186B"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2CD86DA5"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tcPr>
          <w:p w14:paraId="05F32118" w14:textId="77777777" w:rsidR="003B27F3" w:rsidRPr="00BA2C60" w:rsidRDefault="003B27F3" w:rsidP="00D53A11">
            <w:r w:rsidRPr="00BA2C60">
              <w:t xml:space="preserve">Τεχνικά στοιχεία και πληροφορίες που υποβάλλονται με τις προσφορές. Όπως αναλυτικά ορίζονται στις Τεχνικές Προδιαγραφές παρ. </w:t>
            </w:r>
            <w:r w:rsidRPr="00BA2C60">
              <w:fldChar w:fldCharType="begin"/>
            </w:r>
            <w:r w:rsidRPr="00BA2C60">
              <w:instrText xml:space="preserve"> REF _Ref115870773 \r \h  \* MERGEFORMAT </w:instrText>
            </w:r>
            <w:r w:rsidRPr="00BA2C60">
              <w:fldChar w:fldCharType="separate"/>
            </w:r>
            <w:r w:rsidRPr="00BA2C60">
              <w:t>I.6.1</w:t>
            </w:r>
            <w:r w:rsidRPr="00BA2C60">
              <w:fldChar w:fldCharType="end"/>
            </w:r>
            <w:r w:rsidRPr="00BA2C60">
              <w:t xml:space="preserve"> έως </w:t>
            </w:r>
            <w:r w:rsidRPr="00BA2C60">
              <w:fldChar w:fldCharType="begin"/>
            </w:r>
            <w:r w:rsidRPr="00BA2C60">
              <w:instrText xml:space="preserve"> REF _Ref115870821 \r \h  \* MERGEFORMAT </w:instrText>
            </w:r>
            <w:r w:rsidRPr="00BA2C60">
              <w:fldChar w:fldCharType="separate"/>
            </w:r>
            <w:r w:rsidRPr="00BA2C60">
              <w:t>I.6.13</w:t>
            </w:r>
            <w:r w:rsidRPr="00BA2C60">
              <w:fldChar w:fldCharType="end"/>
            </w:r>
            <w:r w:rsidRPr="00BA2C60">
              <w:t xml:space="preserve"> - Παράρτημα Ι</w:t>
            </w:r>
          </w:p>
        </w:tc>
        <w:tc>
          <w:tcPr>
            <w:tcW w:w="1179" w:type="dxa"/>
            <w:tcBorders>
              <w:top w:val="single" w:sz="6" w:space="0" w:color="000000"/>
              <w:left w:val="single" w:sz="6" w:space="0" w:color="000000"/>
              <w:bottom w:val="single" w:sz="6" w:space="0" w:color="000000"/>
              <w:right w:val="single" w:sz="6" w:space="0" w:color="000000"/>
            </w:tcBorders>
            <w:hideMark/>
          </w:tcPr>
          <w:p w14:paraId="5B495A80" w14:textId="77777777" w:rsidR="003B27F3" w:rsidRPr="00864F3E" w:rsidRDefault="003B27F3" w:rsidP="00D53A11">
            <w:pPr>
              <w:suppressAutoHyphens w:val="0"/>
              <w:spacing w:after="0"/>
              <w:jc w:val="center"/>
              <w:rPr>
                <w:rFonts w:asciiTheme="minorHAnsi" w:hAnsiTheme="minorHAnsi" w:cstheme="minorHAnsi"/>
                <w:lang w:val="en-GB"/>
              </w:rPr>
            </w:pPr>
            <w:r w:rsidRPr="00864F3E">
              <w:rPr>
                <w:rFonts w:asciiTheme="minorHAnsi" w:hAnsiTheme="minorHAnsi" w:cstheme="minorHAnsi"/>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2821D6F7" w14:textId="77777777" w:rsidR="003B27F3" w:rsidRPr="00864F3E" w:rsidRDefault="003B27F3" w:rsidP="00D53A11">
            <w:pPr>
              <w:suppressAutoHyphens w:val="0"/>
              <w:spacing w:after="0"/>
              <w:jc w:val="left"/>
              <w:rPr>
                <w:rFonts w:asciiTheme="minorHAnsi" w:hAnsiTheme="minorHAnsi" w:cstheme="minorHAnsi"/>
              </w:rPr>
            </w:pPr>
          </w:p>
        </w:tc>
        <w:tc>
          <w:tcPr>
            <w:tcW w:w="2526" w:type="dxa"/>
            <w:tcBorders>
              <w:top w:val="single" w:sz="6" w:space="0" w:color="000000"/>
              <w:left w:val="single" w:sz="6" w:space="0" w:color="000000"/>
              <w:bottom w:val="single" w:sz="6" w:space="0" w:color="000000"/>
              <w:right w:val="single" w:sz="6" w:space="0" w:color="000000"/>
            </w:tcBorders>
          </w:tcPr>
          <w:p w14:paraId="35407BE0" w14:textId="77777777" w:rsidR="003B27F3" w:rsidRPr="00864F3E" w:rsidRDefault="003B27F3" w:rsidP="00D53A11">
            <w:pPr>
              <w:suppressAutoHyphens w:val="0"/>
              <w:spacing w:after="0"/>
              <w:jc w:val="left"/>
              <w:rPr>
                <w:rFonts w:asciiTheme="minorHAnsi" w:hAnsiTheme="minorHAnsi" w:cstheme="minorHAnsi"/>
              </w:rPr>
            </w:pPr>
          </w:p>
        </w:tc>
      </w:tr>
      <w:tr w:rsidR="003B27F3" w:rsidRPr="00864F3E" w14:paraId="29A01DDE"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0DFE84C2"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hideMark/>
          </w:tcPr>
          <w:p w14:paraId="7837CFAE" w14:textId="77777777" w:rsidR="003B27F3" w:rsidRPr="00BA2C60" w:rsidRDefault="003B27F3" w:rsidP="00D53A11">
            <w:r w:rsidRPr="00BA2C60">
              <w:t>Ποιότητα και καταλληλότητα</w:t>
            </w:r>
          </w:p>
          <w:p w14:paraId="102731D0" w14:textId="77777777" w:rsidR="003B27F3" w:rsidRPr="00BA2C60" w:rsidRDefault="003B27F3" w:rsidP="00D53A11">
            <w:r w:rsidRPr="00BA2C60">
              <w:t xml:space="preserve">Όπως αναλυτικά ορίζονται στις Τεχνικές Προδιαγραφές παρ. </w:t>
            </w:r>
            <w:r w:rsidRPr="00BA2C60">
              <w:fldChar w:fldCharType="begin"/>
            </w:r>
            <w:r w:rsidRPr="00BA2C60">
              <w:instrText xml:space="preserve"> REF _Ref115870960 \r \h  \* MERGEFORMAT </w:instrText>
            </w:r>
            <w:r w:rsidRPr="00BA2C60">
              <w:fldChar w:fldCharType="separate"/>
            </w:r>
            <w:r w:rsidRPr="00BA2C60">
              <w:t>I.6.14</w:t>
            </w:r>
            <w:r w:rsidRPr="00BA2C60">
              <w:fldChar w:fldCharType="end"/>
            </w:r>
            <w:r w:rsidRPr="00BA2C60">
              <w:t xml:space="preserve"> -  Παράρτημα Ι</w:t>
            </w:r>
          </w:p>
        </w:tc>
        <w:tc>
          <w:tcPr>
            <w:tcW w:w="1179" w:type="dxa"/>
            <w:tcBorders>
              <w:top w:val="single" w:sz="6" w:space="0" w:color="000000"/>
              <w:left w:val="single" w:sz="6" w:space="0" w:color="000000"/>
              <w:bottom w:val="single" w:sz="6" w:space="0" w:color="000000"/>
              <w:right w:val="single" w:sz="6" w:space="0" w:color="000000"/>
            </w:tcBorders>
          </w:tcPr>
          <w:p w14:paraId="4AAEA5BE" w14:textId="77777777" w:rsidR="003B27F3" w:rsidRPr="00864F3E" w:rsidRDefault="003B27F3" w:rsidP="00D53A11">
            <w:pPr>
              <w:pStyle w:val="TableParagraph"/>
              <w:jc w:val="center"/>
              <w:rPr>
                <w:rFonts w:asciiTheme="minorHAnsi" w:hAnsiTheme="minorHAnsi" w:cstheme="minorHAnsi"/>
                <w:lang w:val="el-GR" w:eastAsia="el-GR"/>
              </w:rPr>
            </w:pPr>
          </w:p>
          <w:p w14:paraId="2919582B"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4C5843E9" w14:textId="77777777" w:rsidR="003B27F3" w:rsidRPr="00864F3E" w:rsidRDefault="003B27F3" w:rsidP="00D53A11">
            <w:pPr>
              <w:pStyle w:val="TableParagraph"/>
              <w:jc w:val="center"/>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713216C3" w14:textId="77777777" w:rsidR="003B27F3" w:rsidRPr="00864F3E" w:rsidRDefault="003B27F3" w:rsidP="00D53A11">
            <w:pPr>
              <w:pStyle w:val="TableParagraph"/>
              <w:rPr>
                <w:rFonts w:asciiTheme="minorHAnsi" w:hAnsiTheme="minorHAnsi" w:cstheme="minorHAnsi"/>
                <w:lang w:val="el-GR" w:eastAsia="el-GR"/>
              </w:rPr>
            </w:pPr>
          </w:p>
        </w:tc>
      </w:tr>
      <w:tr w:rsidR="003B27F3" w:rsidRPr="00864F3E" w14:paraId="24004103" w14:textId="77777777" w:rsidTr="003B2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14:paraId="7EA69E31" w14:textId="77777777" w:rsidR="003B27F3" w:rsidRPr="00864F3E" w:rsidRDefault="003B27F3" w:rsidP="00D53A11">
            <w:pPr>
              <w:suppressAutoHyphens w:val="0"/>
              <w:spacing w:before="0" w:after="0"/>
              <w:jc w:val="left"/>
              <w:rPr>
                <w:rFonts w:asciiTheme="minorHAnsi" w:eastAsia="Calibri" w:hAnsiTheme="minorHAnsi" w:cstheme="minorHAnsi"/>
                <w:lang w:eastAsia="el-GR" w:bidi="en-US"/>
              </w:rPr>
            </w:pPr>
          </w:p>
        </w:tc>
        <w:tc>
          <w:tcPr>
            <w:tcW w:w="4756" w:type="dxa"/>
            <w:tcBorders>
              <w:top w:val="single" w:sz="6" w:space="0" w:color="000000"/>
              <w:left w:val="single" w:sz="4" w:space="0" w:color="000000"/>
              <w:bottom w:val="single" w:sz="6" w:space="0" w:color="000000"/>
              <w:right w:val="single" w:sz="6" w:space="0" w:color="000000"/>
            </w:tcBorders>
            <w:hideMark/>
          </w:tcPr>
          <w:p w14:paraId="590FC81E" w14:textId="77777777" w:rsidR="003B27F3" w:rsidRPr="00BA2C60" w:rsidRDefault="003B27F3" w:rsidP="00D53A11">
            <w:r w:rsidRPr="00BA2C60">
              <w:t>Τεχνική υποστήριξη και κάλυψη</w:t>
            </w:r>
          </w:p>
          <w:p w14:paraId="4D7D0CBA" w14:textId="77777777" w:rsidR="003B27F3" w:rsidRPr="00BA2C60" w:rsidRDefault="003B27F3" w:rsidP="00D53A11">
            <w:r w:rsidRPr="00BA2C60">
              <w:t xml:space="preserve">Όπως αναλυτικά ορίζονται στις Τεχνικές Προδιαγραφές παρ. </w:t>
            </w:r>
            <w:r w:rsidRPr="00BA2C60">
              <w:fldChar w:fldCharType="begin"/>
            </w:r>
            <w:r w:rsidRPr="00BA2C60">
              <w:instrText xml:space="preserve"> REF _Ref115870960 \r \h  \* MERGEFORMAT </w:instrText>
            </w:r>
            <w:r w:rsidRPr="00BA2C60">
              <w:fldChar w:fldCharType="separate"/>
            </w:r>
            <w:r w:rsidRPr="00BA2C60">
              <w:t>I.6.14</w:t>
            </w:r>
            <w:r w:rsidRPr="00BA2C60">
              <w:fldChar w:fldCharType="end"/>
            </w:r>
            <w:r w:rsidRPr="00BA2C60">
              <w:t xml:space="preserve"> -  Παράρτημα Ι</w:t>
            </w:r>
          </w:p>
        </w:tc>
        <w:tc>
          <w:tcPr>
            <w:tcW w:w="1179" w:type="dxa"/>
            <w:tcBorders>
              <w:top w:val="single" w:sz="6" w:space="0" w:color="000000"/>
              <w:left w:val="single" w:sz="6" w:space="0" w:color="000000"/>
              <w:bottom w:val="single" w:sz="6" w:space="0" w:color="000000"/>
              <w:right w:val="single" w:sz="6" w:space="0" w:color="000000"/>
            </w:tcBorders>
          </w:tcPr>
          <w:p w14:paraId="515E0FA4" w14:textId="77777777" w:rsidR="003B27F3" w:rsidRPr="00864F3E" w:rsidRDefault="003B27F3" w:rsidP="00D53A11">
            <w:pPr>
              <w:pStyle w:val="TableParagraph"/>
              <w:jc w:val="center"/>
              <w:rPr>
                <w:rFonts w:asciiTheme="minorHAnsi" w:hAnsiTheme="minorHAnsi" w:cstheme="minorHAnsi"/>
                <w:lang w:val="el-GR" w:eastAsia="el-GR"/>
              </w:rPr>
            </w:pPr>
          </w:p>
          <w:p w14:paraId="208AD8C7" w14:textId="77777777" w:rsidR="003B27F3" w:rsidRPr="00864F3E" w:rsidRDefault="003B27F3" w:rsidP="00D53A11">
            <w:pPr>
              <w:pStyle w:val="TableParagraph"/>
              <w:jc w:val="center"/>
              <w:rPr>
                <w:rFonts w:asciiTheme="minorHAnsi" w:hAnsiTheme="minorHAnsi" w:cstheme="minorHAnsi"/>
                <w:lang w:val="el-GR" w:eastAsia="el-GR"/>
              </w:rPr>
            </w:pPr>
            <w:r w:rsidRPr="00864F3E">
              <w:rPr>
                <w:rFonts w:asciiTheme="minorHAnsi" w:hAnsiTheme="minorHAnsi" w:cstheme="minorHAnsi"/>
                <w:lang w:val="el-GR" w:eastAsia="el-GR"/>
              </w:rPr>
              <w:t>ΝΑΙ</w:t>
            </w:r>
          </w:p>
        </w:tc>
        <w:tc>
          <w:tcPr>
            <w:tcW w:w="1343" w:type="dxa"/>
            <w:gridSpan w:val="3"/>
            <w:tcBorders>
              <w:top w:val="single" w:sz="6" w:space="0" w:color="000000"/>
              <w:left w:val="single" w:sz="6" w:space="0" w:color="000000"/>
              <w:bottom w:val="single" w:sz="6" w:space="0" w:color="000000"/>
              <w:right w:val="single" w:sz="6" w:space="0" w:color="000000"/>
            </w:tcBorders>
          </w:tcPr>
          <w:p w14:paraId="09AB07BD" w14:textId="77777777" w:rsidR="003B27F3" w:rsidRPr="00864F3E" w:rsidRDefault="003B27F3" w:rsidP="00D53A11">
            <w:pPr>
              <w:pStyle w:val="TableParagraph"/>
              <w:jc w:val="center"/>
              <w:rPr>
                <w:rFonts w:asciiTheme="minorHAnsi" w:hAnsiTheme="minorHAnsi" w:cstheme="minorHAnsi"/>
                <w:lang w:val="el-GR" w:eastAsia="el-GR"/>
              </w:rPr>
            </w:pPr>
          </w:p>
        </w:tc>
        <w:tc>
          <w:tcPr>
            <w:tcW w:w="2526" w:type="dxa"/>
            <w:tcBorders>
              <w:top w:val="single" w:sz="6" w:space="0" w:color="000000"/>
              <w:left w:val="single" w:sz="6" w:space="0" w:color="000000"/>
              <w:bottom w:val="single" w:sz="6" w:space="0" w:color="000000"/>
              <w:right w:val="single" w:sz="6" w:space="0" w:color="000000"/>
            </w:tcBorders>
          </w:tcPr>
          <w:p w14:paraId="01548F0B" w14:textId="77777777" w:rsidR="003B27F3" w:rsidRPr="00864F3E" w:rsidRDefault="003B27F3" w:rsidP="00D53A11">
            <w:pPr>
              <w:pStyle w:val="TableParagraph"/>
              <w:rPr>
                <w:rFonts w:asciiTheme="minorHAnsi" w:hAnsiTheme="minorHAnsi" w:cstheme="minorHAnsi"/>
                <w:lang w:val="el-GR" w:eastAsia="el-GR"/>
              </w:rPr>
            </w:pPr>
          </w:p>
        </w:tc>
      </w:tr>
      <w:bookmarkEnd w:id="3"/>
    </w:tbl>
    <w:p w14:paraId="38CAC36B" w14:textId="77777777" w:rsidR="003B27F3" w:rsidRDefault="003B27F3" w:rsidP="003B27F3">
      <w:pPr>
        <w:tabs>
          <w:tab w:val="clear" w:pos="0"/>
          <w:tab w:val="clear" w:pos="709"/>
          <w:tab w:val="clear" w:pos="1134"/>
        </w:tabs>
        <w:suppressAutoHyphens w:val="0"/>
        <w:spacing w:before="0" w:after="0" w:line="240" w:lineRule="auto"/>
        <w:jc w:val="left"/>
      </w:pPr>
    </w:p>
    <w:p w14:paraId="55B7AF1B" w14:textId="77777777" w:rsidR="003B27F3" w:rsidRPr="008D3F2C" w:rsidRDefault="003B27F3" w:rsidP="003B27F3">
      <w:pPr>
        <w:pStyle w:val="Appendix-Heading3"/>
        <w:tabs>
          <w:tab w:val="clear" w:pos="360"/>
        </w:tabs>
        <w:ind w:left="720" w:hanging="720"/>
      </w:pPr>
      <w:bookmarkStart w:id="4" w:name="_Toc129081172"/>
      <w:r>
        <w:lastRenderedPageBreak/>
        <w:t>Υπηρεσίες</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4"/>
        <w:gridCol w:w="4678"/>
        <w:gridCol w:w="1134"/>
        <w:gridCol w:w="1417"/>
        <w:gridCol w:w="2547"/>
      </w:tblGrid>
      <w:tr w:rsidR="003B27F3" w:rsidRPr="0095057A" w14:paraId="55C21A09" w14:textId="77777777" w:rsidTr="003B27F3">
        <w:trPr>
          <w:trHeight w:val="77"/>
          <w:tblHeader/>
        </w:trPr>
        <w:tc>
          <w:tcPr>
            <w:tcW w:w="336" w:type="pct"/>
            <w:shd w:val="clear" w:color="auto" w:fill="D9D9D9" w:themeFill="background1" w:themeFillShade="D9"/>
            <w:tcMar>
              <w:left w:w="57" w:type="dxa"/>
              <w:right w:w="57" w:type="dxa"/>
            </w:tcMar>
            <w:vAlign w:val="center"/>
          </w:tcPr>
          <w:p w14:paraId="02C58F0E" w14:textId="77777777" w:rsidR="003B27F3" w:rsidRPr="007B5875" w:rsidRDefault="003B27F3" w:rsidP="00D53A11">
            <w:pPr>
              <w:suppressAutoHyphens w:val="0"/>
              <w:spacing w:before="100" w:beforeAutospacing="1" w:after="100" w:afterAutospacing="1"/>
              <w:jc w:val="left"/>
              <w:rPr>
                <w:rFonts w:cstheme="minorHAnsi"/>
                <w:b/>
              </w:rPr>
            </w:pPr>
            <w:bookmarkStart w:id="5" w:name="_Hlk119439527"/>
            <w:r w:rsidRPr="007B5875">
              <w:rPr>
                <w:rFonts w:cstheme="minorHAnsi"/>
                <w:b/>
              </w:rPr>
              <w:t>Α / Α</w:t>
            </w:r>
          </w:p>
        </w:tc>
        <w:tc>
          <w:tcPr>
            <w:tcW w:w="2232" w:type="pct"/>
            <w:shd w:val="clear" w:color="auto" w:fill="D9D9D9" w:themeFill="background1" w:themeFillShade="D9"/>
            <w:tcMar>
              <w:left w:w="57" w:type="dxa"/>
              <w:right w:w="57" w:type="dxa"/>
            </w:tcMar>
            <w:vAlign w:val="center"/>
          </w:tcPr>
          <w:p w14:paraId="700DC34E" w14:textId="77777777" w:rsidR="003B27F3" w:rsidRPr="007B5875" w:rsidRDefault="003B27F3" w:rsidP="00D53A11">
            <w:pPr>
              <w:spacing w:before="100" w:beforeAutospacing="1" w:after="100" w:afterAutospacing="1"/>
              <w:jc w:val="left"/>
              <w:rPr>
                <w:rFonts w:cstheme="minorHAnsi"/>
                <w:b/>
              </w:rPr>
            </w:pPr>
            <w:r w:rsidRPr="007B5875">
              <w:rPr>
                <w:rFonts w:cstheme="minorHAnsi"/>
                <w:b/>
              </w:rPr>
              <w:t>ΠΡΟΔΙΑΓΡΑΦΗ</w:t>
            </w:r>
          </w:p>
        </w:tc>
        <w:tc>
          <w:tcPr>
            <w:tcW w:w="541" w:type="pct"/>
            <w:shd w:val="clear" w:color="auto" w:fill="D9D9D9" w:themeFill="background1" w:themeFillShade="D9"/>
            <w:tcMar>
              <w:left w:w="57" w:type="dxa"/>
              <w:right w:w="57" w:type="dxa"/>
            </w:tcMar>
            <w:vAlign w:val="center"/>
          </w:tcPr>
          <w:p w14:paraId="5B0A8285" w14:textId="77777777" w:rsidR="003B27F3" w:rsidRPr="007B5875" w:rsidRDefault="003B27F3" w:rsidP="00D53A11">
            <w:pPr>
              <w:spacing w:before="100" w:beforeAutospacing="1" w:after="100" w:afterAutospacing="1"/>
              <w:jc w:val="center"/>
              <w:rPr>
                <w:rFonts w:cstheme="minorHAnsi"/>
                <w:b/>
              </w:rPr>
            </w:pPr>
            <w:r w:rsidRPr="007B5875">
              <w:rPr>
                <w:rFonts w:cstheme="minorHAnsi"/>
                <w:b/>
              </w:rPr>
              <w:t>ΑΠΑΙΤΗΣΗ</w:t>
            </w:r>
          </w:p>
        </w:tc>
        <w:tc>
          <w:tcPr>
            <w:tcW w:w="676" w:type="pct"/>
            <w:shd w:val="clear" w:color="auto" w:fill="D9D9D9" w:themeFill="background1" w:themeFillShade="D9"/>
            <w:vAlign w:val="center"/>
          </w:tcPr>
          <w:p w14:paraId="3D3E0A8C" w14:textId="77777777" w:rsidR="003B27F3" w:rsidRPr="007B5875" w:rsidRDefault="003B27F3" w:rsidP="00D53A11">
            <w:pPr>
              <w:suppressAutoHyphens w:val="0"/>
              <w:spacing w:before="100" w:beforeAutospacing="1" w:after="100" w:afterAutospacing="1"/>
              <w:jc w:val="center"/>
              <w:rPr>
                <w:rFonts w:cstheme="minorHAnsi"/>
                <w:b/>
              </w:rPr>
            </w:pPr>
            <w:r w:rsidRPr="007B5875">
              <w:rPr>
                <w:rFonts w:cstheme="minorHAnsi"/>
                <w:b/>
              </w:rPr>
              <w:t>ΑΠΑΝΤΗΣΗ</w:t>
            </w:r>
          </w:p>
        </w:tc>
        <w:tc>
          <w:tcPr>
            <w:tcW w:w="1215" w:type="pct"/>
            <w:shd w:val="clear" w:color="auto" w:fill="D9D9D9" w:themeFill="background1" w:themeFillShade="D9"/>
            <w:vAlign w:val="center"/>
          </w:tcPr>
          <w:p w14:paraId="10277BB9" w14:textId="77777777" w:rsidR="003B27F3" w:rsidRPr="007B5875" w:rsidRDefault="003B27F3" w:rsidP="00D53A11">
            <w:pPr>
              <w:suppressAutoHyphens w:val="0"/>
              <w:spacing w:before="100" w:beforeAutospacing="1" w:after="100" w:afterAutospacing="1"/>
              <w:jc w:val="center"/>
              <w:rPr>
                <w:rFonts w:cstheme="minorHAnsi"/>
                <w:b/>
              </w:rPr>
            </w:pPr>
            <w:r w:rsidRPr="007B5875">
              <w:rPr>
                <w:rFonts w:cstheme="minorHAnsi"/>
                <w:b/>
              </w:rPr>
              <w:t>ΠΑΡΑΠΟΜΠΗ ΤΕΚΜΗΡΙΩΣΗΣ</w:t>
            </w:r>
          </w:p>
        </w:tc>
      </w:tr>
      <w:tr w:rsidR="003B27F3" w:rsidRPr="002F24B8" w14:paraId="046868F1" w14:textId="77777777" w:rsidTr="003B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336" w:type="pct"/>
            <w:tcBorders>
              <w:top w:val="single" w:sz="4" w:space="0" w:color="000000"/>
              <w:left w:val="single" w:sz="4" w:space="0" w:color="000000"/>
              <w:bottom w:val="single" w:sz="4" w:space="0" w:color="000000"/>
            </w:tcBorders>
            <w:shd w:val="clear" w:color="auto" w:fill="auto"/>
            <w:vAlign w:val="center"/>
          </w:tcPr>
          <w:p w14:paraId="126D9D18" w14:textId="77777777" w:rsidR="003B27F3" w:rsidRPr="00CA36B5" w:rsidRDefault="003B27F3" w:rsidP="003B27F3">
            <w:pPr>
              <w:numPr>
                <w:ilvl w:val="0"/>
                <w:numId w:val="2"/>
              </w:numPr>
              <w:tabs>
                <w:tab w:val="clear" w:pos="0"/>
                <w:tab w:val="clear" w:pos="709"/>
                <w:tab w:val="clear" w:pos="1134"/>
              </w:tabs>
              <w:suppressAutoHyphens w:val="0"/>
              <w:spacing w:beforeLines="20" w:before="48" w:afterLines="20" w:after="48" w:line="240" w:lineRule="auto"/>
            </w:pPr>
          </w:p>
        </w:tc>
        <w:tc>
          <w:tcPr>
            <w:tcW w:w="2232" w:type="pct"/>
            <w:tcBorders>
              <w:top w:val="single" w:sz="4" w:space="0" w:color="000000"/>
              <w:left w:val="single" w:sz="4" w:space="0" w:color="000000"/>
              <w:bottom w:val="single" w:sz="4" w:space="0" w:color="000000"/>
            </w:tcBorders>
            <w:shd w:val="clear" w:color="auto" w:fill="auto"/>
            <w:vAlign w:val="center"/>
          </w:tcPr>
          <w:p w14:paraId="123062AF" w14:textId="4CD4A4ED" w:rsidR="003B27F3" w:rsidRPr="00785F58" w:rsidRDefault="003B27F3" w:rsidP="00D53A11">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_Ref115871370 \r \h  \* MERGEFORMAT </w:instrText>
            </w:r>
            <w:r>
              <w:fldChar w:fldCharType="separate"/>
            </w:r>
            <w:r>
              <w:t>I.8.1</w:t>
            </w:r>
            <w:r>
              <w:fldChar w:fldCharType="end"/>
            </w:r>
            <w:r>
              <w:t xml:space="preserve"> </w:t>
            </w:r>
            <w:r>
              <w:fldChar w:fldCharType="begin"/>
            </w:r>
            <w:r>
              <w:instrText xml:space="preserve"> REF _Ref115871370 \h  \* MERGEFORMAT </w:instrText>
            </w:r>
            <w:r>
              <w:fldChar w:fldCharType="separate"/>
            </w:r>
            <w:r>
              <w:t>Εκπαίδευση</w:t>
            </w:r>
            <w:r>
              <w:fldChar w:fldCharType="end"/>
            </w:r>
            <w:r>
              <w:t xml:space="preserve"> </w:t>
            </w:r>
            <w:r w:rsidRPr="00A05C9B">
              <w:t>-  Παράρτημα Ι</w:t>
            </w:r>
          </w:p>
        </w:tc>
        <w:tc>
          <w:tcPr>
            <w:tcW w:w="541" w:type="pct"/>
            <w:tcBorders>
              <w:top w:val="single" w:sz="4" w:space="0" w:color="000000"/>
              <w:left w:val="single" w:sz="4" w:space="0" w:color="000000"/>
              <w:bottom w:val="single" w:sz="4" w:space="0" w:color="000000"/>
            </w:tcBorders>
            <w:shd w:val="clear" w:color="auto" w:fill="auto"/>
            <w:vAlign w:val="center"/>
          </w:tcPr>
          <w:p w14:paraId="6546998E" w14:textId="77777777" w:rsidR="003B27F3" w:rsidRPr="002F24B8" w:rsidRDefault="003B27F3" w:rsidP="00D53A11">
            <w:pPr>
              <w:suppressAutoHyphens w:val="0"/>
              <w:autoSpaceDE w:val="0"/>
              <w:spacing w:after="60"/>
              <w:jc w:val="center"/>
            </w:pPr>
            <w:r w:rsidRPr="00785F58">
              <w:t>ΝΑΙ</w:t>
            </w:r>
          </w:p>
        </w:tc>
        <w:tc>
          <w:tcPr>
            <w:tcW w:w="676" w:type="pct"/>
            <w:tcBorders>
              <w:top w:val="single" w:sz="4" w:space="0" w:color="000000"/>
              <w:left w:val="single" w:sz="4" w:space="0" w:color="000000"/>
              <w:bottom w:val="single" w:sz="4" w:space="0" w:color="000000"/>
            </w:tcBorders>
            <w:shd w:val="clear" w:color="auto" w:fill="auto"/>
            <w:vAlign w:val="center"/>
          </w:tcPr>
          <w:p w14:paraId="607DCF73" w14:textId="77777777" w:rsidR="003B27F3" w:rsidRPr="002F24B8" w:rsidRDefault="003B27F3" w:rsidP="00D53A11">
            <w:pPr>
              <w:suppressAutoHyphens w:val="0"/>
              <w:autoSpaceDE w:val="0"/>
              <w:spacing w:after="60"/>
            </w:pP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C5A13" w14:textId="77777777" w:rsidR="003B27F3" w:rsidRPr="002F24B8" w:rsidRDefault="003B27F3" w:rsidP="00D53A11">
            <w:pPr>
              <w:suppressAutoHyphens w:val="0"/>
              <w:autoSpaceDE w:val="0"/>
              <w:spacing w:after="60"/>
            </w:pPr>
          </w:p>
        </w:tc>
      </w:tr>
      <w:tr w:rsidR="003B27F3" w:rsidRPr="002F24B8" w14:paraId="171F479A" w14:textId="77777777" w:rsidTr="003B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336" w:type="pct"/>
            <w:tcBorders>
              <w:top w:val="single" w:sz="4" w:space="0" w:color="000000"/>
              <w:left w:val="single" w:sz="4" w:space="0" w:color="000000"/>
              <w:bottom w:val="single" w:sz="4" w:space="0" w:color="000000"/>
            </w:tcBorders>
            <w:shd w:val="clear" w:color="auto" w:fill="auto"/>
            <w:vAlign w:val="center"/>
          </w:tcPr>
          <w:p w14:paraId="348E9774" w14:textId="77777777" w:rsidR="003B27F3" w:rsidRPr="00CA36B5" w:rsidRDefault="003B27F3" w:rsidP="003B27F3">
            <w:pPr>
              <w:numPr>
                <w:ilvl w:val="0"/>
                <w:numId w:val="2"/>
              </w:numPr>
              <w:tabs>
                <w:tab w:val="clear" w:pos="0"/>
                <w:tab w:val="clear" w:pos="709"/>
                <w:tab w:val="clear" w:pos="1134"/>
              </w:tabs>
              <w:suppressAutoHyphens w:val="0"/>
              <w:spacing w:beforeLines="20" w:before="48" w:afterLines="20" w:after="48" w:line="240" w:lineRule="auto"/>
            </w:pPr>
          </w:p>
        </w:tc>
        <w:tc>
          <w:tcPr>
            <w:tcW w:w="2232" w:type="pct"/>
            <w:tcBorders>
              <w:top w:val="single" w:sz="4" w:space="0" w:color="000000"/>
              <w:left w:val="single" w:sz="4" w:space="0" w:color="000000"/>
              <w:bottom w:val="single" w:sz="4" w:space="0" w:color="000000"/>
            </w:tcBorders>
            <w:shd w:val="clear" w:color="auto" w:fill="auto"/>
            <w:vAlign w:val="center"/>
          </w:tcPr>
          <w:p w14:paraId="5D5515EE" w14:textId="77777777" w:rsidR="003B27F3" w:rsidRPr="00785F58" w:rsidRDefault="003B27F3" w:rsidP="00D53A11">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_Ref115871576 \r \h </w:instrText>
            </w:r>
            <w:r>
              <w:fldChar w:fldCharType="separate"/>
            </w:r>
            <w:r>
              <w:t>I.8.2</w:t>
            </w:r>
            <w:r>
              <w:fldChar w:fldCharType="end"/>
            </w:r>
            <w:r>
              <w:t xml:space="preserve"> </w:t>
            </w:r>
            <w:r>
              <w:fldChar w:fldCharType="begin"/>
            </w:r>
            <w:r>
              <w:instrText xml:space="preserve"> REF _Ref115871576 \h </w:instrText>
            </w:r>
            <w:r>
              <w:fldChar w:fldCharType="separate"/>
            </w:r>
            <w:r>
              <w:t>Τεχνική Υποστήριξη</w:t>
            </w:r>
            <w:r>
              <w:fldChar w:fldCharType="end"/>
            </w:r>
            <w:r>
              <w:t xml:space="preserve"> </w:t>
            </w:r>
            <w:r w:rsidRPr="00A05C9B">
              <w:t>-  Παράρτημα Ι</w:t>
            </w:r>
          </w:p>
        </w:tc>
        <w:tc>
          <w:tcPr>
            <w:tcW w:w="541" w:type="pct"/>
            <w:tcBorders>
              <w:top w:val="single" w:sz="4" w:space="0" w:color="000000"/>
              <w:left w:val="single" w:sz="4" w:space="0" w:color="000000"/>
              <w:bottom w:val="single" w:sz="4" w:space="0" w:color="000000"/>
            </w:tcBorders>
            <w:shd w:val="clear" w:color="auto" w:fill="auto"/>
            <w:vAlign w:val="center"/>
          </w:tcPr>
          <w:p w14:paraId="24372EAB" w14:textId="77777777" w:rsidR="003B27F3" w:rsidRPr="002F24B8" w:rsidRDefault="003B27F3" w:rsidP="00D53A11">
            <w:pPr>
              <w:suppressAutoHyphens w:val="0"/>
              <w:autoSpaceDE w:val="0"/>
              <w:spacing w:after="60"/>
              <w:jc w:val="center"/>
            </w:pPr>
            <w:r w:rsidRPr="00785F58">
              <w:t>ΝΑΙ</w:t>
            </w:r>
          </w:p>
        </w:tc>
        <w:tc>
          <w:tcPr>
            <w:tcW w:w="676" w:type="pct"/>
            <w:tcBorders>
              <w:top w:val="single" w:sz="4" w:space="0" w:color="000000"/>
              <w:left w:val="single" w:sz="4" w:space="0" w:color="000000"/>
              <w:bottom w:val="single" w:sz="4" w:space="0" w:color="000000"/>
            </w:tcBorders>
            <w:shd w:val="clear" w:color="auto" w:fill="auto"/>
            <w:vAlign w:val="center"/>
          </w:tcPr>
          <w:p w14:paraId="74061C7A" w14:textId="77777777" w:rsidR="003B27F3" w:rsidRPr="002F24B8" w:rsidRDefault="003B27F3" w:rsidP="00D53A11">
            <w:pPr>
              <w:suppressAutoHyphens w:val="0"/>
              <w:autoSpaceDE w:val="0"/>
              <w:spacing w:after="60"/>
            </w:pP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F63AA" w14:textId="77777777" w:rsidR="003B27F3" w:rsidRPr="002F24B8" w:rsidRDefault="003B27F3" w:rsidP="00D53A11">
            <w:pPr>
              <w:suppressAutoHyphens w:val="0"/>
              <w:autoSpaceDE w:val="0"/>
              <w:spacing w:after="60"/>
            </w:pPr>
          </w:p>
        </w:tc>
      </w:tr>
      <w:tr w:rsidR="003B27F3" w:rsidRPr="002F24B8" w14:paraId="4E746739" w14:textId="77777777" w:rsidTr="003B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336" w:type="pct"/>
            <w:tcBorders>
              <w:top w:val="single" w:sz="4" w:space="0" w:color="000000"/>
              <w:left w:val="single" w:sz="4" w:space="0" w:color="000000"/>
              <w:bottom w:val="single" w:sz="4" w:space="0" w:color="000000"/>
            </w:tcBorders>
            <w:shd w:val="clear" w:color="auto" w:fill="auto"/>
            <w:vAlign w:val="center"/>
          </w:tcPr>
          <w:p w14:paraId="260AA66E" w14:textId="77777777" w:rsidR="003B27F3" w:rsidRPr="00CA36B5" w:rsidRDefault="003B27F3" w:rsidP="003B27F3">
            <w:pPr>
              <w:numPr>
                <w:ilvl w:val="0"/>
                <w:numId w:val="2"/>
              </w:numPr>
              <w:tabs>
                <w:tab w:val="clear" w:pos="0"/>
                <w:tab w:val="clear" w:pos="709"/>
                <w:tab w:val="clear" w:pos="1134"/>
              </w:tabs>
              <w:suppressAutoHyphens w:val="0"/>
              <w:spacing w:beforeLines="20" w:before="48" w:afterLines="20" w:after="48" w:line="240" w:lineRule="auto"/>
            </w:pPr>
          </w:p>
        </w:tc>
        <w:tc>
          <w:tcPr>
            <w:tcW w:w="2232" w:type="pct"/>
            <w:tcBorders>
              <w:top w:val="single" w:sz="4" w:space="0" w:color="000000"/>
              <w:left w:val="single" w:sz="4" w:space="0" w:color="000000"/>
              <w:bottom w:val="single" w:sz="4" w:space="0" w:color="000000"/>
            </w:tcBorders>
            <w:shd w:val="clear" w:color="auto" w:fill="auto"/>
            <w:vAlign w:val="center"/>
          </w:tcPr>
          <w:p w14:paraId="019F8861" w14:textId="77777777" w:rsidR="003B27F3" w:rsidRPr="00785F58" w:rsidRDefault="003B27F3" w:rsidP="00D53A11">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_Ref115871487 \r \h </w:instrText>
            </w:r>
            <w:r>
              <w:fldChar w:fldCharType="separate"/>
            </w:r>
            <w:r>
              <w:t>I.11</w:t>
            </w:r>
            <w:r>
              <w:fldChar w:fldCharType="end"/>
            </w:r>
            <w:r w:rsidRPr="00785F58">
              <w:t xml:space="preserve"> </w:t>
            </w:r>
            <w:r>
              <w:t xml:space="preserve"> </w:t>
            </w:r>
            <w:r>
              <w:fldChar w:fldCharType="begin"/>
            </w:r>
            <w:r>
              <w:instrText xml:space="preserve"> REF _Ref115871481 \h </w:instrText>
            </w:r>
            <w:r>
              <w:fldChar w:fldCharType="separate"/>
            </w:r>
            <w:r>
              <w:t>Τόπος</w:t>
            </w:r>
            <w:r>
              <w:rPr>
                <w:spacing w:val="-5"/>
              </w:rPr>
              <w:t xml:space="preserve"> </w:t>
            </w:r>
            <w:r>
              <w:t>υλοποίησης</w:t>
            </w:r>
            <w:r>
              <w:rPr>
                <w:spacing w:val="-1"/>
              </w:rPr>
              <w:t xml:space="preserve"> </w:t>
            </w:r>
            <w:r>
              <w:t>–</w:t>
            </w:r>
            <w:r>
              <w:rPr>
                <w:spacing w:val="-1"/>
              </w:rPr>
              <w:t xml:space="preserve"> </w:t>
            </w:r>
            <w:r>
              <w:t>παράδοσης</w:t>
            </w:r>
            <w:r>
              <w:rPr>
                <w:spacing w:val="-2"/>
              </w:rPr>
              <w:t xml:space="preserve"> </w:t>
            </w:r>
            <w:r>
              <w:t>του</w:t>
            </w:r>
            <w:r>
              <w:rPr>
                <w:spacing w:val="-2"/>
              </w:rPr>
              <w:t xml:space="preserve"> </w:t>
            </w:r>
            <w:r w:rsidRPr="000A1F30">
              <w:rPr>
                <w:rFonts w:cs="Tahoma"/>
              </w:rPr>
              <w:t>έργου</w:t>
            </w:r>
            <w:r>
              <w:fldChar w:fldCharType="end"/>
            </w:r>
            <w:r w:rsidRPr="00785F58">
              <w:t xml:space="preserve"> </w:t>
            </w:r>
            <w:r>
              <w:t xml:space="preserve"> </w:t>
            </w:r>
            <w:r w:rsidRPr="00A05C9B">
              <w:t xml:space="preserve">-  Παράρτημα Ι </w:t>
            </w:r>
          </w:p>
        </w:tc>
        <w:tc>
          <w:tcPr>
            <w:tcW w:w="541" w:type="pct"/>
            <w:tcBorders>
              <w:top w:val="single" w:sz="4" w:space="0" w:color="000000"/>
              <w:left w:val="single" w:sz="4" w:space="0" w:color="000000"/>
              <w:bottom w:val="single" w:sz="4" w:space="0" w:color="000000"/>
            </w:tcBorders>
            <w:shd w:val="clear" w:color="auto" w:fill="auto"/>
            <w:vAlign w:val="center"/>
          </w:tcPr>
          <w:p w14:paraId="603FB07A" w14:textId="77777777" w:rsidR="003B27F3" w:rsidRPr="002F24B8" w:rsidRDefault="003B27F3" w:rsidP="00D53A11">
            <w:pPr>
              <w:suppressAutoHyphens w:val="0"/>
              <w:autoSpaceDE w:val="0"/>
              <w:spacing w:after="60"/>
              <w:jc w:val="center"/>
            </w:pPr>
            <w:r w:rsidRPr="00785F58">
              <w:t>ΝΑΙ</w:t>
            </w:r>
          </w:p>
        </w:tc>
        <w:tc>
          <w:tcPr>
            <w:tcW w:w="676" w:type="pct"/>
            <w:tcBorders>
              <w:top w:val="single" w:sz="4" w:space="0" w:color="000000"/>
              <w:left w:val="single" w:sz="4" w:space="0" w:color="000000"/>
              <w:bottom w:val="single" w:sz="4" w:space="0" w:color="000000"/>
            </w:tcBorders>
            <w:shd w:val="clear" w:color="auto" w:fill="auto"/>
            <w:vAlign w:val="center"/>
          </w:tcPr>
          <w:p w14:paraId="06621DDA" w14:textId="77777777" w:rsidR="003B27F3" w:rsidRPr="002F24B8" w:rsidRDefault="003B27F3" w:rsidP="00D53A11">
            <w:pPr>
              <w:suppressAutoHyphens w:val="0"/>
              <w:autoSpaceDE w:val="0"/>
              <w:spacing w:after="60"/>
            </w:pP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FF7DA" w14:textId="77777777" w:rsidR="003B27F3" w:rsidRPr="002F24B8" w:rsidRDefault="003B27F3" w:rsidP="00D53A11">
            <w:pPr>
              <w:suppressAutoHyphens w:val="0"/>
              <w:autoSpaceDE w:val="0"/>
              <w:spacing w:after="60"/>
            </w:pPr>
          </w:p>
        </w:tc>
      </w:tr>
      <w:bookmarkEnd w:id="5"/>
    </w:tbl>
    <w:p w14:paraId="62A8C774" w14:textId="77777777" w:rsidR="003B27F3" w:rsidRDefault="003B27F3" w:rsidP="003B27F3">
      <w:pPr>
        <w:tabs>
          <w:tab w:val="clear" w:pos="0"/>
          <w:tab w:val="clear" w:pos="709"/>
          <w:tab w:val="clear" w:pos="1134"/>
        </w:tabs>
        <w:suppressAutoHyphens w:val="0"/>
        <w:spacing w:before="0" w:after="0" w:line="240" w:lineRule="auto"/>
        <w:jc w:val="left"/>
      </w:pPr>
    </w:p>
    <w:p w14:paraId="5D8FFB41" w14:textId="77777777" w:rsidR="00D91216" w:rsidRDefault="00D91216" w:rsidP="003B27F3"/>
    <w:sectPr w:rsidR="00D91216" w:rsidSect="003B27F3">
      <w:pgSz w:w="11906" w:h="16838"/>
      <w:pgMar w:top="709"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45730"/>
    <w:multiLevelType w:val="multilevel"/>
    <w:tmpl w:val="7DBE5D44"/>
    <w:lvl w:ilvl="0">
      <w:start w:val="1"/>
      <w:numFmt w:val="upperRoman"/>
      <w:pStyle w:val="Appendix-Heading1"/>
      <w:suff w:val="space"/>
      <w:lvlText w:val="ΠΑΡΑΡΤΗΜΑ %1 -"/>
      <w:lvlJc w:val="left"/>
      <w:pPr>
        <w:ind w:left="432" w:hanging="432"/>
      </w:pPr>
      <w:rPr>
        <w:rFonts w:hint="default"/>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b w:val="0"/>
        <w:bCs w:val="0"/>
      </w:rPr>
    </w:lvl>
    <w:lvl w:ilvl="4">
      <w:start w:val="1"/>
      <w:numFmt w:val="decimal"/>
      <w:pStyle w:val="AppendixHeading5"/>
      <w:lvlText w:val="%1.%2.%3.%4.%5"/>
      <w:lvlJc w:val="left"/>
      <w:pPr>
        <w:ind w:left="1008" w:hanging="1008"/>
      </w:pPr>
      <w:rPr>
        <w:rFonts w:hint="default"/>
      </w:rPr>
    </w:lvl>
    <w:lvl w:ilvl="5">
      <w:start w:val="1"/>
      <w:numFmt w:val="decimal"/>
      <w:pStyle w:val="AppendixHeading6"/>
      <w:lvlText w:val="%1.%2.%3.%4.%5.%6"/>
      <w:lvlJc w:val="left"/>
      <w:pPr>
        <w:ind w:left="1152" w:hanging="1152"/>
      </w:pPr>
      <w:rPr>
        <w:rFonts w:hint="default"/>
      </w:rPr>
    </w:lvl>
    <w:lvl w:ilvl="6">
      <w:start w:val="1"/>
      <w:numFmt w:val="decimal"/>
      <w:pStyle w:val="AppendixHeading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5C027999"/>
    <w:multiLevelType w:val="multilevel"/>
    <w:tmpl w:val="CABE5F92"/>
    <w:lvl w:ilvl="0">
      <w:start w:val="1"/>
      <w:numFmt w:val="decimal"/>
      <w:lvlText w:val="%1."/>
      <w:lvlJc w:val="left"/>
      <w:pPr>
        <w:ind w:left="360" w:hanging="360"/>
      </w:pPr>
      <w:rPr>
        <w:rFonts w:hint="default"/>
        <w:b w:val="0"/>
        <w:bCs/>
      </w:rPr>
    </w:lvl>
    <w:lvl w:ilvl="1">
      <w:start w:val="1"/>
      <w:numFmt w:val="decimal"/>
      <w:lvlText w:val="%1.%2."/>
      <w:lvlJc w:val="left"/>
      <w:pPr>
        <w:ind w:left="432" w:hanging="432"/>
      </w:pPr>
      <w:rPr>
        <w:rFonts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6925912">
    <w:abstractNumId w:val="0"/>
  </w:num>
  <w:num w:numId="2" w16cid:durableId="164103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F3"/>
    <w:rsid w:val="00031A91"/>
    <w:rsid w:val="003B27F3"/>
    <w:rsid w:val="004D1C38"/>
    <w:rsid w:val="00763C0F"/>
    <w:rsid w:val="00826BF3"/>
    <w:rsid w:val="009D38BE"/>
    <w:rsid w:val="00C51DC2"/>
    <w:rsid w:val="00D91216"/>
    <w:rsid w:val="00E774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D84C"/>
  <w15:chartTrackingRefBased/>
  <w15:docId w15:val="{7ACACACD-DC0B-4474-8013-7A72A51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7F3"/>
    <w:pPr>
      <w:tabs>
        <w:tab w:val="left" w:pos="0"/>
        <w:tab w:val="left" w:pos="709"/>
        <w:tab w:val="left" w:pos="1134"/>
      </w:tabs>
      <w:suppressAutoHyphens/>
      <w:spacing w:before="120" w:after="120"/>
      <w:jc w:val="both"/>
    </w:pPr>
    <w:rPr>
      <w:rFonts w:ascii="Calibri" w:eastAsia="Times New Roman" w:hAnsi="Calibri"/>
      <w:kern w:val="0"/>
      <w:lang w:eastAsia="zh-CN"/>
      <w14:ligatures w14:val="none"/>
    </w:rPr>
  </w:style>
  <w:style w:type="paragraph" w:styleId="1">
    <w:name w:val="heading 1"/>
    <w:basedOn w:val="a"/>
    <w:next w:val="a"/>
    <w:link w:val="1Char"/>
    <w:uiPriority w:val="9"/>
    <w:qFormat/>
    <w:rsid w:val="003B27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3B27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3B27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3B27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3B27F3"/>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3B27F3"/>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3B27F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aliases w:val=" Char,(Appendix titles),8,Condition,FigureTitle,Legal Level 1.1.1.,Vedlegg,h8,heading 81,heading 82,heading 83,heading 84,heading 85,heading 86,heading 87,heading 88,heading 89,req2,requirement,t10,t11,t12,t13,t14,t15,t16,t17,t3,t5,t6,t7"/>
    <w:basedOn w:val="a"/>
    <w:next w:val="a"/>
    <w:link w:val="8Char"/>
    <w:qFormat/>
    <w:rsid w:val="003B27F3"/>
    <w:pPr>
      <w:numPr>
        <w:ilvl w:val="7"/>
        <w:numId w:val="1"/>
      </w:numPr>
      <w:tabs>
        <w:tab w:val="left" w:pos="3119"/>
      </w:tabs>
      <w:suppressAutoHyphens w:val="0"/>
      <w:spacing w:after="60"/>
      <w:outlineLvl w:val="7"/>
    </w:pPr>
    <w:rPr>
      <w:rFonts w:cs="Times New Roman"/>
      <w:sz w:val="18"/>
      <w:szCs w:val="20"/>
      <w:u w:val="single"/>
      <w:lang w:eastAsia="en-US"/>
    </w:rPr>
  </w:style>
  <w:style w:type="paragraph" w:styleId="9">
    <w:name w:val="heading 9"/>
    <w:aliases w:val="AC&amp;E_1,App Heading,(5-digit full hdg),9,91,911,92,Cond'l Reqt.,Cond'l Reqt.1,Cond'l Reqt.2,Legal Level 1.1.1.1.,TableTitle,TableTitle1,TableTitle11,TableTitle2,Uvedl,h9,rb,rb1,rb11,rb2,req bullet,req bullet1,req bullet2,req1,req11,req12"/>
    <w:basedOn w:val="a"/>
    <w:next w:val="a"/>
    <w:link w:val="9Char"/>
    <w:qFormat/>
    <w:rsid w:val="003B27F3"/>
    <w:pPr>
      <w:numPr>
        <w:ilvl w:val="8"/>
        <w:numId w:val="1"/>
      </w:numPr>
      <w:tabs>
        <w:tab w:val="left" w:pos="3119"/>
      </w:tabs>
      <w:suppressAutoHyphens w:val="0"/>
      <w:spacing w:before="60" w:after="60"/>
      <w:jc w:val="left"/>
      <w:outlineLvl w:val="8"/>
    </w:pPr>
    <w:rPr>
      <w:rFonts w:cs="Times New Roman"/>
      <w:sz w:val="18"/>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aliases w:val=" Char Char,(Appendix titles) Char,8 Char,Condition Char,FigureTitle Char,Legal Level 1.1.1. Char,Vedlegg Char,h8 Char,heading 81 Char,heading 82 Char,heading 83 Char,heading 84 Char,heading 85 Char,heading 86 Char,heading 87 Char"/>
    <w:basedOn w:val="a0"/>
    <w:link w:val="8"/>
    <w:rsid w:val="003B27F3"/>
    <w:rPr>
      <w:rFonts w:ascii="Calibri" w:eastAsia="Times New Roman" w:hAnsi="Calibri" w:cs="Times New Roman"/>
      <w:kern w:val="0"/>
      <w:sz w:val="18"/>
      <w:szCs w:val="20"/>
      <w:u w:val="single"/>
      <w14:ligatures w14:val="none"/>
    </w:rPr>
  </w:style>
  <w:style w:type="character" w:customStyle="1" w:styleId="9Char">
    <w:name w:val="Επικεφαλίδα 9 Char"/>
    <w:aliases w:val="AC&amp;E_1 Char,App Heading Char,(5-digit full hdg) Char,9 Char,91 Char,911 Char,92 Char,Cond'l Reqt. Char,Cond'l Reqt.1 Char,Cond'l Reqt.2 Char,Legal Level 1.1.1.1. Char,TableTitle Char,TableTitle1 Char,TableTitle11 Char,TableTitle2 Char"/>
    <w:basedOn w:val="a0"/>
    <w:link w:val="9"/>
    <w:rsid w:val="003B27F3"/>
    <w:rPr>
      <w:rFonts w:ascii="Calibri" w:eastAsia="Times New Roman" w:hAnsi="Calibri" w:cs="Times New Roman"/>
      <w:kern w:val="0"/>
      <w:sz w:val="18"/>
      <w:szCs w:val="20"/>
      <w:u w:val="single"/>
      <w14:ligatures w14:val="none"/>
    </w:rPr>
  </w:style>
  <w:style w:type="paragraph" w:customStyle="1" w:styleId="Appendix-Heading1">
    <w:name w:val="Appendix - Heading 1"/>
    <w:basedOn w:val="1"/>
    <w:next w:val="a"/>
    <w:qFormat/>
    <w:rsid w:val="003B27F3"/>
    <w:pPr>
      <w:numPr>
        <w:numId w:val="1"/>
      </w:numPr>
      <w:pBdr>
        <w:bottom w:val="single" w:sz="18" w:space="1" w:color="002060"/>
      </w:pBdr>
      <w:tabs>
        <w:tab w:val="clear" w:pos="0"/>
        <w:tab w:val="clear" w:pos="709"/>
        <w:tab w:val="clear" w:pos="1134"/>
        <w:tab w:val="num" w:pos="360"/>
      </w:tabs>
      <w:suppressAutoHyphens w:val="0"/>
      <w:spacing w:line="240" w:lineRule="auto"/>
      <w:ind w:left="0" w:firstLine="0"/>
      <w:jc w:val="left"/>
    </w:pPr>
    <w:rPr>
      <w:rFonts w:asciiTheme="minorHAnsi" w:hAnsiTheme="minorHAnsi" w:cstheme="minorHAnsi"/>
      <w:b/>
      <w:bCs/>
      <w:color w:val="333399"/>
      <w:sz w:val="26"/>
      <w:szCs w:val="26"/>
      <w:lang w:eastAsia="en-US" w:bidi="he-IL"/>
    </w:rPr>
  </w:style>
  <w:style w:type="paragraph" w:customStyle="1" w:styleId="Appendix-Heading2">
    <w:name w:val="Appendix - Heading 2"/>
    <w:basedOn w:val="2"/>
    <w:next w:val="a"/>
    <w:qFormat/>
    <w:rsid w:val="003B27F3"/>
    <w:pPr>
      <w:numPr>
        <w:ilvl w:val="1"/>
        <w:numId w:val="1"/>
      </w:numPr>
      <w:tabs>
        <w:tab w:val="clear" w:pos="0"/>
        <w:tab w:val="clear" w:pos="709"/>
        <w:tab w:val="clear" w:pos="1134"/>
        <w:tab w:val="num" w:pos="360"/>
      </w:tabs>
      <w:suppressAutoHyphens w:val="0"/>
      <w:spacing w:before="120" w:after="160" w:line="240" w:lineRule="auto"/>
      <w:ind w:left="0" w:firstLine="0"/>
      <w:jc w:val="left"/>
    </w:pPr>
    <w:rPr>
      <w:rFonts w:asciiTheme="minorHAnsi" w:hAnsiTheme="minorHAnsi" w:cstheme="minorHAnsi"/>
      <w:b/>
      <w:bCs/>
      <w:color w:val="333399"/>
      <w:lang w:eastAsia="en-US" w:bidi="he-IL"/>
    </w:rPr>
  </w:style>
  <w:style w:type="paragraph" w:customStyle="1" w:styleId="Appendix-Heading3">
    <w:name w:val="Appendix - Heading 3"/>
    <w:basedOn w:val="3"/>
    <w:next w:val="a"/>
    <w:qFormat/>
    <w:rsid w:val="003B27F3"/>
    <w:pPr>
      <w:numPr>
        <w:ilvl w:val="2"/>
        <w:numId w:val="1"/>
      </w:numPr>
      <w:tabs>
        <w:tab w:val="clear" w:pos="0"/>
        <w:tab w:val="clear" w:pos="709"/>
        <w:tab w:val="clear" w:pos="1134"/>
        <w:tab w:val="num" w:pos="360"/>
      </w:tabs>
      <w:suppressAutoHyphens w:val="0"/>
      <w:spacing w:before="120" w:after="160" w:line="240" w:lineRule="auto"/>
      <w:ind w:left="0" w:firstLine="0"/>
      <w:jc w:val="left"/>
    </w:pPr>
    <w:rPr>
      <w:rFonts w:asciiTheme="minorHAnsi" w:hAnsiTheme="minorHAnsi" w:cstheme="minorHAnsi"/>
      <w:b/>
      <w:bCs/>
      <w:color w:val="333399"/>
      <w:lang w:eastAsia="en-US" w:bidi="he-IL"/>
    </w:rPr>
  </w:style>
  <w:style w:type="paragraph" w:customStyle="1" w:styleId="Appendix-Heading4">
    <w:name w:val="Appendix - Heading 4"/>
    <w:basedOn w:val="4"/>
    <w:next w:val="a"/>
    <w:qFormat/>
    <w:rsid w:val="003B27F3"/>
    <w:pPr>
      <w:numPr>
        <w:ilvl w:val="3"/>
        <w:numId w:val="1"/>
      </w:numPr>
      <w:tabs>
        <w:tab w:val="clear" w:pos="0"/>
        <w:tab w:val="clear" w:pos="709"/>
        <w:tab w:val="clear" w:pos="1134"/>
        <w:tab w:val="num" w:pos="360"/>
      </w:tabs>
      <w:suppressAutoHyphens w:val="0"/>
      <w:ind w:left="0" w:firstLine="0"/>
      <w:jc w:val="left"/>
    </w:pPr>
    <w:rPr>
      <w:sz w:val="24"/>
      <w:lang w:eastAsia="en-US" w:bidi="he-IL"/>
    </w:rPr>
  </w:style>
  <w:style w:type="paragraph" w:customStyle="1" w:styleId="AppendixHeading5">
    <w:name w:val="Appendix – Heading 5"/>
    <w:basedOn w:val="5"/>
    <w:next w:val="a"/>
    <w:qFormat/>
    <w:rsid w:val="003B27F3"/>
    <w:pPr>
      <w:numPr>
        <w:ilvl w:val="4"/>
        <w:numId w:val="1"/>
      </w:numPr>
      <w:tabs>
        <w:tab w:val="clear" w:pos="0"/>
        <w:tab w:val="clear" w:pos="709"/>
        <w:tab w:val="clear" w:pos="1134"/>
        <w:tab w:val="num" w:pos="360"/>
      </w:tabs>
      <w:suppressAutoHyphens w:val="0"/>
      <w:ind w:left="0" w:firstLine="0"/>
      <w:jc w:val="left"/>
    </w:pPr>
    <w:rPr>
      <w:b/>
      <w:bCs/>
      <w:i/>
      <w:iCs/>
      <w:color w:val="1F4E79" w:themeColor="accent5" w:themeShade="80"/>
      <w:lang w:eastAsia="en-US" w:bidi="he-IL"/>
    </w:rPr>
  </w:style>
  <w:style w:type="paragraph" w:customStyle="1" w:styleId="AppendixHeading6">
    <w:name w:val="Appendix – Heading 6"/>
    <w:basedOn w:val="6"/>
    <w:next w:val="a"/>
    <w:qFormat/>
    <w:rsid w:val="003B27F3"/>
    <w:pPr>
      <w:numPr>
        <w:ilvl w:val="5"/>
        <w:numId w:val="1"/>
      </w:numPr>
      <w:tabs>
        <w:tab w:val="clear" w:pos="0"/>
        <w:tab w:val="clear" w:pos="709"/>
        <w:tab w:val="clear" w:pos="1134"/>
        <w:tab w:val="num" w:pos="360"/>
      </w:tabs>
      <w:suppressAutoHyphens w:val="0"/>
      <w:ind w:left="0" w:firstLine="0"/>
      <w:jc w:val="left"/>
    </w:pPr>
    <w:rPr>
      <w:i/>
      <w:iCs/>
      <w:color w:val="1F4E79" w:themeColor="accent5" w:themeShade="80"/>
      <w:lang w:eastAsia="en-US" w:bidi="he-IL"/>
    </w:rPr>
  </w:style>
  <w:style w:type="paragraph" w:customStyle="1" w:styleId="AppendixHeading7">
    <w:name w:val="Appendix – Heading 7"/>
    <w:basedOn w:val="7"/>
    <w:next w:val="a"/>
    <w:qFormat/>
    <w:rsid w:val="003B27F3"/>
    <w:pPr>
      <w:numPr>
        <w:ilvl w:val="6"/>
        <w:numId w:val="1"/>
      </w:numPr>
      <w:tabs>
        <w:tab w:val="clear" w:pos="0"/>
        <w:tab w:val="clear" w:pos="709"/>
        <w:tab w:val="clear" w:pos="1134"/>
        <w:tab w:val="left" w:pos="348"/>
      </w:tabs>
      <w:suppressAutoHyphens w:val="0"/>
      <w:ind w:left="0" w:firstLine="0"/>
      <w:jc w:val="left"/>
    </w:pPr>
    <w:rPr>
      <w:i w:val="0"/>
      <w:iCs w:val="0"/>
      <w:color w:val="000000" w:themeColor="text1"/>
      <w:lang w:eastAsia="en-US" w:bidi="he-IL"/>
    </w:rPr>
  </w:style>
  <w:style w:type="paragraph" w:customStyle="1" w:styleId="TableParagraph">
    <w:name w:val="Table Paragraph"/>
    <w:basedOn w:val="a"/>
    <w:uiPriority w:val="1"/>
    <w:qFormat/>
    <w:rsid w:val="003B27F3"/>
    <w:pPr>
      <w:widowControl w:val="0"/>
      <w:tabs>
        <w:tab w:val="clear" w:pos="0"/>
        <w:tab w:val="clear" w:pos="709"/>
        <w:tab w:val="clear" w:pos="1134"/>
      </w:tabs>
      <w:suppressAutoHyphens w:val="0"/>
      <w:autoSpaceDE w:val="0"/>
      <w:autoSpaceDN w:val="0"/>
      <w:spacing w:before="0" w:after="0" w:line="240" w:lineRule="auto"/>
      <w:jc w:val="left"/>
    </w:pPr>
    <w:rPr>
      <w:rFonts w:eastAsia="Calibri" w:cs="Calibri"/>
      <w:lang w:val="en-US" w:eastAsia="en-US"/>
    </w:rPr>
  </w:style>
  <w:style w:type="character" w:customStyle="1" w:styleId="1Char">
    <w:name w:val="Επικεφαλίδα 1 Char"/>
    <w:basedOn w:val="a0"/>
    <w:link w:val="1"/>
    <w:uiPriority w:val="9"/>
    <w:rsid w:val="003B27F3"/>
    <w:rPr>
      <w:rFonts w:asciiTheme="majorHAnsi" w:eastAsiaTheme="majorEastAsia" w:hAnsiTheme="majorHAnsi" w:cstheme="majorBidi"/>
      <w:color w:val="2F5496" w:themeColor="accent1" w:themeShade="BF"/>
      <w:kern w:val="0"/>
      <w:sz w:val="32"/>
      <w:szCs w:val="32"/>
      <w:lang w:eastAsia="zh-CN"/>
      <w14:ligatures w14:val="none"/>
    </w:rPr>
  </w:style>
  <w:style w:type="character" w:customStyle="1" w:styleId="2Char">
    <w:name w:val="Επικεφαλίδα 2 Char"/>
    <w:basedOn w:val="a0"/>
    <w:link w:val="2"/>
    <w:uiPriority w:val="9"/>
    <w:semiHidden/>
    <w:rsid w:val="003B27F3"/>
    <w:rPr>
      <w:rFonts w:asciiTheme="majorHAnsi" w:eastAsiaTheme="majorEastAsia" w:hAnsiTheme="majorHAnsi" w:cstheme="majorBidi"/>
      <w:color w:val="2F5496" w:themeColor="accent1" w:themeShade="BF"/>
      <w:kern w:val="0"/>
      <w:sz w:val="26"/>
      <w:szCs w:val="26"/>
      <w:lang w:eastAsia="zh-CN"/>
      <w14:ligatures w14:val="none"/>
    </w:rPr>
  </w:style>
  <w:style w:type="character" w:customStyle="1" w:styleId="3Char">
    <w:name w:val="Επικεφαλίδα 3 Char"/>
    <w:basedOn w:val="a0"/>
    <w:link w:val="3"/>
    <w:uiPriority w:val="9"/>
    <w:semiHidden/>
    <w:rsid w:val="003B27F3"/>
    <w:rPr>
      <w:rFonts w:asciiTheme="majorHAnsi" w:eastAsiaTheme="majorEastAsia" w:hAnsiTheme="majorHAnsi" w:cstheme="majorBidi"/>
      <w:color w:val="1F3763" w:themeColor="accent1" w:themeShade="7F"/>
      <w:kern w:val="0"/>
      <w:sz w:val="24"/>
      <w:szCs w:val="24"/>
      <w:lang w:eastAsia="zh-CN"/>
      <w14:ligatures w14:val="none"/>
    </w:rPr>
  </w:style>
  <w:style w:type="character" w:customStyle="1" w:styleId="4Char">
    <w:name w:val="Επικεφαλίδα 4 Char"/>
    <w:basedOn w:val="a0"/>
    <w:link w:val="4"/>
    <w:uiPriority w:val="9"/>
    <w:semiHidden/>
    <w:rsid w:val="003B27F3"/>
    <w:rPr>
      <w:rFonts w:asciiTheme="majorHAnsi" w:eastAsiaTheme="majorEastAsia" w:hAnsiTheme="majorHAnsi" w:cstheme="majorBidi"/>
      <w:i/>
      <w:iCs/>
      <w:color w:val="2F5496" w:themeColor="accent1" w:themeShade="BF"/>
      <w:kern w:val="0"/>
      <w:lang w:eastAsia="zh-CN"/>
      <w14:ligatures w14:val="none"/>
    </w:rPr>
  </w:style>
  <w:style w:type="character" w:customStyle="1" w:styleId="5Char">
    <w:name w:val="Επικεφαλίδα 5 Char"/>
    <w:basedOn w:val="a0"/>
    <w:link w:val="5"/>
    <w:uiPriority w:val="9"/>
    <w:semiHidden/>
    <w:rsid w:val="003B27F3"/>
    <w:rPr>
      <w:rFonts w:asciiTheme="majorHAnsi" w:eastAsiaTheme="majorEastAsia" w:hAnsiTheme="majorHAnsi" w:cstheme="majorBidi"/>
      <w:color w:val="2F5496" w:themeColor="accent1" w:themeShade="BF"/>
      <w:kern w:val="0"/>
      <w:lang w:eastAsia="zh-CN"/>
      <w14:ligatures w14:val="none"/>
    </w:rPr>
  </w:style>
  <w:style w:type="character" w:customStyle="1" w:styleId="6Char">
    <w:name w:val="Επικεφαλίδα 6 Char"/>
    <w:basedOn w:val="a0"/>
    <w:link w:val="6"/>
    <w:uiPriority w:val="9"/>
    <w:semiHidden/>
    <w:rsid w:val="003B27F3"/>
    <w:rPr>
      <w:rFonts w:asciiTheme="majorHAnsi" w:eastAsiaTheme="majorEastAsia" w:hAnsiTheme="majorHAnsi" w:cstheme="majorBidi"/>
      <w:color w:val="1F3763" w:themeColor="accent1" w:themeShade="7F"/>
      <w:kern w:val="0"/>
      <w:lang w:eastAsia="zh-CN"/>
      <w14:ligatures w14:val="none"/>
    </w:rPr>
  </w:style>
  <w:style w:type="character" w:customStyle="1" w:styleId="7Char">
    <w:name w:val="Επικεφαλίδα 7 Char"/>
    <w:basedOn w:val="a0"/>
    <w:link w:val="7"/>
    <w:uiPriority w:val="9"/>
    <w:semiHidden/>
    <w:rsid w:val="003B27F3"/>
    <w:rPr>
      <w:rFonts w:asciiTheme="majorHAnsi" w:eastAsiaTheme="majorEastAsia" w:hAnsiTheme="majorHAnsi" w:cstheme="majorBidi"/>
      <w:i/>
      <w:iCs/>
      <w:color w:val="1F3763" w:themeColor="accent1" w:themeShade="7F"/>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1632</Words>
  <Characters>8813</Characters>
  <Application>Microsoft Office Word</Application>
  <DocSecurity>0</DocSecurity>
  <Lines>73</Lines>
  <Paragraphs>20</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ΧΑΜΕΤΗΣ</dc:creator>
  <cp:keywords/>
  <dc:description/>
  <cp:lastModifiedBy>ΙΩΑΝΝΗΣ ΧΑΜΕΤΗΣ</cp:lastModifiedBy>
  <cp:revision>5</cp:revision>
  <dcterms:created xsi:type="dcterms:W3CDTF">2023-03-08T08:07:00Z</dcterms:created>
  <dcterms:modified xsi:type="dcterms:W3CDTF">2023-03-08T08:48:00Z</dcterms:modified>
</cp:coreProperties>
</file>