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28C9" w14:textId="77777777" w:rsidR="0058711E" w:rsidRPr="005A00AB" w:rsidRDefault="0058711E" w:rsidP="001A3866">
      <w:pPr>
        <w:spacing w:before="60" w:after="60" w:line="240" w:lineRule="auto"/>
        <w:jc w:val="both"/>
        <w:rPr>
          <w:rFonts w:cs="Calibri"/>
          <w:b/>
          <w:bCs/>
          <w:color w:val="2E74B5"/>
          <w:sz w:val="44"/>
          <w:szCs w:val="44"/>
        </w:rPr>
      </w:pPr>
      <w:r w:rsidRPr="005A00AB">
        <w:rPr>
          <w:rFonts w:cs="Calibri"/>
          <w:b/>
          <w:bCs/>
          <w:color w:val="2E74B5"/>
          <w:sz w:val="44"/>
          <w:szCs w:val="44"/>
        </w:rPr>
        <w:t xml:space="preserve">Περιοχή Παρέμβασης και </w:t>
      </w:r>
      <w:proofErr w:type="spellStart"/>
      <w:r w:rsidRPr="005A00AB">
        <w:rPr>
          <w:rFonts w:cs="Calibri"/>
          <w:b/>
          <w:bCs/>
          <w:color w:val="2E74B5"/>
          <w:sz w:val="44"/>
          <w:szCs w:val="44"/>
        </w:rPr>
        <w:t>Στοχοθεσία</w:t>
      </w:r>
      <w:proofErr w:type="spellEnd"/>
      <w:r w:rsidRPr="005A00AB">
        <w:rPr>
          <w:rFonts w:cs="Calibri"/>
          <w:b/>
          <w:bCs/>
          <w:color w:val="2E74B5"/>
          <w:sz w:val="44"/>
          <w:szCs w:val="44"/>
        </w:rPr>
        <w:t xml:space="preserve"> Στρατηγικής Βιώσιμης Αστικής Ανάπτυξης (ΒΑΑ) Δήμου Χίου</w:t>
      </w:r>
    </w:p>
    <w:p w14:paraId="1EC27120" w14:textId="77777777" w:rsidR="0058711E" w:rsidRDefault="0058711E" w:rsidP="001617C1">
      <w:pPr>
        <w:spacing w:before="60" w:after="60"/>
        <w:jc w:val="both"/>
      </w:pPr>
    </w:p>
    <w:p w14:paraId="247AA4C1" w14:textId="77777777" w:rsidR="00491516" w:rsidRPr="00AB4627" w:rsidRDefault="00491516" w:rsidP="00AB4627">
      <w:pPr>
        <w:pStyle w:val="a6"/>
        <w:numPr>
          <w:ilvl w:val="0"/>
          <w:numId w:val="4"/>
        </w:numPr>
        <w:spacing w:before="60" w:after="120"/>
        <w:ind w:left="426"/>
        <w:jc w:val="both"/>
        <w:rPr>
          <w:b/>
          <w:bCs/>
          <w:sz w:val="28"/>
          <w:szCs w:val="28"/>
        </w:rPr>
      </w:pPr>
      <w:r w:rsidRPr="00AB4627">
        <w:rPr>
          <w:b/>
          <w:bCs/>
          <w:sz w:val="28"/>
          <w:szCs w:val="28"/>
        </w:rPr>
        <w:t xml:space="preserve">Τεκμηρίωση της </w:t>
      </w:r>
      <w:proofErr w:type="spellStart"/>
      <w:r w:rsidRPr="00AB4627">
        <w:rPr>
          <w:b/>
          <w:bCs/>
          <w:sz w:val="28"/>
          <w:szCs w:val="28"/>
        </w:rPr>
        <w:t>Επικαιροποίησης</w:t>
      </w:r>
      <w:proofErr w:type="spellEnd"/>
      <w:r w:rsidRPr="00AB4627">
        <w:rPr>
          <w:b/>
          <w:bCs/>
          <w:sz w:val="28"/>
          <w:szCs w:val="28"/>
        </w:rPr>
        <w:t xml:space="preserve"> της Στρατηγικής</w:t>
      </w:r>
    </w:p>
    <w:p w14:paraId="100F4892" w14:textId="77777777" w:rsidR="00491516" w:rsidRPr="001A3866" w:rsidRDefault="00491516" w:rsidP="00491516">
      <w:pPr>
        <w:spacing w:before="60" w:after="60"/>
        <w:jc w:val="both"/>
        <w:rPr>
          <w:rFonts w:cs="Calibri"/>
          <w:sz w:val="24"/>
          <w:szCs w:val="24"/>
        </w:rPr>
      </w:pPr>
      <w:r w:rsidRPr="001A3866">
        <w:rPr>
          <w:rFonts w:cs="Calibri"/>
          <w:sz w:val="24"/>
          <w:szCs w:val="24"/>
        </w:rPr>
        <w:t xml:space="preserve">Η εξέταση της αναγκαιότητας επαναπροσέγγισης ή </w:t>
      </w:r>
      <w:proofErr w:type="spellStart"/>
      <w:r w:rsidRPr="001A3866">
        <w:rPr>
          <w:rFonts w:cs="Calibri"/>
          <w:sz w:val="24"/>
          <w:szCs w:val="24"/>
        </w:rPr>
        <w:t>επικαιροποίησης</w:t>
      </w:r>
      <w:proofErr w:type="spellEnd"/>
      <w:r w:rsidRPr="001A3866">
        <w:rPr>
          <w:rFonts w:cs="Calibri"/>
          <w:sz w:val="24"/>
          <w:szCs w:val="24"/>
        </w:rPr>
        <w:t xml:space="preserve"> της Στρατηγικής Βιώσιμης Αστικής Ανάπτυξης (ΣΒΑΑ) Χίου στη νέα Προγραμματική Περίοδο 2021 – 2027, πραγματοποιήθηκε βάσει της αποτίμησης της πορείας υλοποίησής της στην προηγούμενη προγραμματική περίοδο (2014 – 2020) καθώς και της αξιολόγησης του συστήματος διοίκησης και της διοικητικής ικανότητας των εμπλεκόμενων φορέων.</w:t>
      </w:r>
    </w:p>
    <w:p w14:paraId="355FD551" w14:textId="77777777" w:rsidR="00491516" w:rsidRPr="001A3866" w:rsidRDefault="00491516" w:rsidP="001A3866">
      <w:pPr>
        <w:spacing w:after="0"/>
        <w:jc w:val="both"/>
        <w:rPr>
          <w:rFonts w:cs="Calibri"/>
          <w:sz w:val="24"/>
          <w:szCs w:val="24"/>
        </w:rPr>
      </w:pPr>
      <w:r w:rsidRPr="001A3866">
        <w:rPr>
          <w:rFonts w:cs="Calibri"/>
          <w:sz w:val="24"/>
          <w:szCs w:val="24"/>
        </w:rPr>
        <w:t>Το σχέδιο δράσης της ΣΒΑΑ Χίου αφορούσε «την ανάδειξη της ταυτότητας της Χίου ως σύγχρονης πόλης» και στρατηγικό της στόχο αποτέλεσε η αποκάλυψη των ποιοτικών στοιχείων της πόλης και η ανάδειξη του παλαιού ιστού σε ένα σύγχρονο βιώσιμο αστικό περιβάλλον.</w:t>
      </w:r>
    </w:p>
    <w:p w14:paraId="38875AD2" w14:textId="77777777" w:rsidR="00491516" w:rsidRPr="001A3866" w:rsidRDefault="00491516" w:rsidP="00491516">
      <w:pPr>
        <w:spacing w:before="60" w:after="60"/>
        <w:jc w:val="both"/>
        <w:rPr>
          <w:rFonts w:cs="Calibri"/>
          <w:sz w:val="24"/>
          <w:szCs w:val="24"/>
        </w:rPr>
      </w:pPr>
      <w:r w:rsidRPr="001A3866">
        <w:rPr>
          <w:rFonts w:cs="Calibri"/>
          <w:sz w:val="24"/>
          <w:szCs w:val="24"/>
        </w:rPr>
        <w:t>Βάσει των γενικών στόχων του σχεδίου για τη βιώσιμη αστική ανάπτυξη, που αφορούσαν τη βελτίωση του επιπέδου ζωής των κατοίκων του αστικού κέντρου, με τη βελτίωση του φυσικού και ανθρωπογενούς περιβάλλοντος και την άμβλυνση των λειτουργικών προβλημάτων, μέσω καινοτόμων και αποτελεσματικών παρεμβάσεων, το σχέδιο δράσης του Δήμου Χίου προσέβλεπε στη σύνδεση των λειτουργικών περιοχών της πόλης για την εξασφάλιση ενός συνεκτικού αστικού πυρήνα, στην ενοποίηση αστικών τμημάτων που παρουσίαζαν κοινά χαρακτηριστικά και λειτουργίες, καθώς και στη γενικότερη οργάνωση του αστικού χώρου, σε συνδυασμό με τις παρεχόμενες υπηρεσίες που αναπτύσσονταν, ώστε να μετασχηματιστεί η πόλη της Χίου σε μια λειτουργική, ποιοτική, σύγχρονη και ανθρωποκεντρική πόλη.</w:t>
      </w:r>
    </w:p>
    <w:p w14:paraId="3BB3EE53" w14:textId="77777777" w:rsidR="00491516" w:rsidRPr="001A3866" w:rsidRDefault="00491516" w:rsidP="00491516">
      <w:pPr>
        <w:spacing w:before="60" w:after="60"/>
        <w:jc w:val="both"/>
        <w:rPr>
          <w:rFonts w:cs="Calibri"/>
          <w:sz w:val="24"/>
          <w:szCs w:val="24"/>
        </w:rPr>
      </w:pPr>
      <w:r w:rsidRPr="001A3866">
        <w:rPr>
          <w:rFonts w:cs="Calibri"/>
          <w:sz w:val="24"/>
          <w:szCs w:val="24"/>
        </w:rPr>
        <w:t>Ειδικούς στόχους / Αναπτυξιακές Προτεραιότητες του Σχεδίου Ολοκληρωμένης Βιώσιμης Αστικής Ανάπτυξης της πόλης της Χίου αποτέλεσαν:</w:t>
      </w:r>
    </w:p>
    <w:p w14:paraId="00CABD4C" w14:textId="77777777" w:rsidR="00491516" w:rsidRPr="001A3866" w:rsidRDefault="00491516" w:rsidP="00491516">
      <w:pPr>
        <w:numPr>
          <w:ilvl w:val="0"/>
          <w:numId w:val="1"/>
        </w:numPr>
        <w:spacing w:before="60" w:after="60"/>
        <w:contextualSpacing/>
        <w:jc w:val="both"/>
        <w:rPr>
          <w:rFonts w:cs="Calibri"/>
          <w:sz w:val="24"/>
          <w:szCs w:val="24"/>
        </w:rPr>
      </w:pPr>
      <w:r w:rsidRPr="001A3866">
        <w:rPr>
          <w:rFonts w:cs="Calibri"/>
          <w:sz w:val="24"/>
          <w:szCs w:val="24"/>
        </w:rPr>
        <w:t>Η βελτίωση της λειτουργικότητας και αύξηση κοινοχρήστων χώρων και χώρων πρασίνου,</w:t>
      </w:r>
    </w:p>
    <w:p w14:paraId="7CCCC999" w14:textId="77777777" w:rsidR="00491516" w:rsidRPr="001A3866" w:rsidRDefault="00491516" w:rsidP="00491516">
      <w:pPr>
        <w:numPr>
          <w:ilvl w:val="0"/>
          <w:numId w:val="1"/>
        </w:numPr>
        <w:spacing w:before="60" w:after="60"/>
        <w:contextualSpacing/>
        <w:jc w:val="both"/>
        <w:rPr>
          <w:rFonts w:cs="Calibri"/>
          <w:sz w:val="24"/>
          <w:szCs w:val="24"/>
        </w:rPr>
      </w:pPr>
      <w:r w:rsidRPr="001A3866">
        <w:rPr>
          <w:rFonts w:cs="Calibri"/>
          <w:sz w:val="24"/>
          <w:szCs w:val="24"/>
        </w:rPr>
        <w:t>Η προστασία και προβολή πολιτιστικών και ιστορικών στοιχείων,</w:t>
      </w:r>
    </w:p>
    <w:p w14:paraId="575EED3D" w14:textId="77777777" w:rsidR="00491516" w:rsidRPr="001A3866" w:rsidRDefault="00491516" w:rsidP="00491516">
      <w:pPr>
        <w:numPr>
          <w:ilvl w:val="0"/>
          <w:numId w:val="1"/>
        </w:numPr>
        <w:spacing w:before="60" w:after="60"/>
        <w:contextualSpacing/>
        <w:jc w:val="both"/>
        <w:rPr>
          <w:rFonts w:cs="Calibri"/>
          <w:sz w:val="24"/>
          <w:szCs w:val="24"/>
        </w:rPr>
      </w:pPr>
      <w:r w:rsidRPr="001A3866">
        <w:rPr>
          <w:rFonts w:cs="Calibri"/>
          <w:sz w:val="24"/>
          <w:szCs w:val="24"/>
        </w:rPr>
        <w:t>Η βελτίωση της πρόσβασης στο αστικό κέντρο και η βελτίωση της δυναμικότητας των χώρων στάθμευσης,</w:t>
      </w:r>
    </w:p>
    <w:p w14:paraId="6FC02FDF" w14:textId="77777777" w:rsidR="00491516" w:rsidRPr="001A3866" w:rsidRDefault="00491516" w:rsidP="00491516">
      <w:pPr>
        <w:numPr>
          <w:ilvl w:val="0"/>
          <w:numId w:val="1"/>
        </w:numPr>
        <w:spacing w:before="60" w:after="60"/>
        <w:contextualSpacing/>
        <w:jc w:val="both"/>
        <w:rPr>
          <w:rFonts w:cs="Calibri"/>
          <w:sz w:val="24"/>
          <w:szCs w:val="24"/>
        </w:rPr>
      </w:pPr>
      <w:r w:rsidRPr="001A3866">
        <w:rPr>
          <w:rFonts w:cs="Calibri"/>
          <w:sz w:val="24"/>
          <w:szCs w:val="24"/>
        </w:rPr>
        <w:t>Η αύξηση της δυναμικότητας ανακύκλωσης χωρίς αισθητική υποβάθμιση της περιοχής παρέμβασης,</w:t>
      </w:r>
    </w:p>
    <w:p w14:paraId="3AF981BC" w14:textId="77777777" w:rsidR="00491516" w:rsidRPr="001A3866" w:rsidRDefault="00491516" w:rsidP="00491516">
      <w:pPr>
        <w:numPr>
          <w:ilvl w:val="0"/>
          <w:numId w:val="1"/>
        </w:numPr>
        <w:spacing w:before="60" w:after="60"/>
        <w:contextualSpacing/>
        <w:jc w:val="both"/>
        <w:rPr>
          <w:rFonts w:cs="Calibri"/>
          <w:sz w:val="24"/>
          <w:szCs w:val="24"/>
        </w:rPr>
      </w:pPr>
      <w:r w:rsidRPr="001A3866">
        <w:rPr>
          <w:rFonts w:cs="Calibri"/>
          <w:sz w:val="24"/>
          <w:szCs w:val="24"/>
        </w:rPr>
        <w:t>Η δημιουργία προσβασιμότητας προς τον κεντρικό λιμένα της Χίου και η βελτίωση της κυκλοφορίας,</w:t>
      </w:r>
    </w:p>
    <w:p w14:paraId="10F2EFBA" w14:textId="77777777" w:rsidR="00491516" w:rsidRPr="001A3866" w:rsidRDefault="00491516" w:rsidP="00491516">
      <w:pPr>
        <w:numPr>
          <w:ilvl w:val="0"/>
          <w:numId w:val="1"/>
        </w:numPr>
        <w:spacing w:before="60" w:after="60"/>
        <w:contextualSpacing/>
        <w:jc w:val="both"/>
        <w:rPr>
          <w:rFonts w:cs="Calibri"/>
          <w:sz w:val="24"/>
          <w:szCs w:val="24"/>
        </w:rPr>
      </w:pPr>
      <w:r w:rsidRPr="001A3866">
        <w:rPr>
          <w:rFonts w:cs="Calibri"/>
          <w:sz w:val="24"/>
          <w:szCs w:val="24"/>
        </w:rPr>
        <w:t>Η μείωση της ετήσιας κατανάλωσης πρωτογενούς ενέργειας των δημόσιας χρήσης κτιρίων εντός της περιοχής παρέμβασης,</w:t>
      </w:r>
    </w:p>
    <w:p w14:paraId="52E371A9" w14:textId="77777777" w:rsidR="00491516" w:rsidRPr="001A3866" w:rsidRDefault="00491516" w:rsidP="00491516">
      <w:pPr>
        <w:numPr>
          <w:ilvl w:val="0"/>
          <w:numId w:val="1"/>
        </w:numPr>
        <w:spacing w:before="60" w:after="60"/>
        <w:contextualSpacing/>
        <w:jc w:val="both"/>
        <w:rPr>
          <w:rFonts w:cs="Calibri"/>
          <w:sz w:val="24"/>
          <w:szCs w:val="24"/>
        </w:rPr>
      </w:pPr>
      <w:r w:rsidRPr="001A3866">
        <w:rPr>
          <w:rFonts w:cs="Calibri"/>
          <w:sz w:val="24"/>
          <w:szCs w:val="24"/>
        </w:rPr>
        <w:t xml:space="preserve">Η βελτίωση της </w:t>
      </w:r>
      <w:proofErr w:type="spellStart"/>
      <w:r w:rsidRPr="001A3866">
        <w:rPr>
          <w:rFonts w:cs="Calibri"/>
          <w:sz w:val="24"/>
          <w:szCs w:val="24"/>
        </w:rPr>
        <w:t>απασχολησιμότητας</w:t>
      </w:r>
      <w:proofErr w:type="spellEnd"/>
      <w:r w:rsidRPr="001A3866">
        <w:rPr>
          <w:rFonts w:cs="Calibri"/>
          <w:sz w:val="24"/>
          <w:szCs w:val="24"/>
        </w:rPr>
        <w:t xml:space="preserve"> και η αύξηση της πρόσβασης στην αγορά εργασίας </w:t>
      </w:r>
      <w:proofErr w:type="spellStart"/>
      <w:r w:rsidRPr="001A3866">
        <w:rPr>
          <w:rFonts w:cs="Calibri"/>
          <w:sz w:val="24"/>
          <w:szCs w:val="24"/>
        </w:rPr>
        <w:t>μειονεκτούντων</w:t>
      </w:r>
      <w:proofErr w:type="spellEnd"/>
      <w:r w:rsidRPr="001A3866">
        <w:rPr>
          <w:rFonts w:cs="Calibri"/>
          <w:sz w:val="24"/>
          <w:szCs w:val="24"/>
        </w:rPr>
        <w:t xml:space="preserve"> ατόμων και ανέργων.</w:t>
      </w:r>
    </w:p>
    <w:p w14:paraId="7A8C37FC" w14:textId="77777777" w:rsidR="00491516" w:rsidRPr="001A3866" w:rsidRDefault="00491516" w:rsidP="00491516">
      <w:pPr>
        <w:spacing w:before="60" w:after="60"/>
        <w:jc w:val="both"/>
        <w:rPr>
          <w:rFonts w:cs="Calibri"/>
          <w:sz w:val="24"/>
          <w:szCs w:val="24"/>
        </w:rPr>
      </w:pPr>
      <w:r w:rsidRPr="001A3866">
        <w:rPr>
          <w:rFonts w:cs="Calibri"/>
          <w:sz w:val="24"/>
          <w:szCs w:val="24"/>
        </w:rPr>
        <w:lastRenderedPageBreak/>
        <w:t>Για τη διαμόρφωση ενός πιο αποτελεσματικού πλαισίου σχεδιασμού και υλοποίησης των παρεμβάσεων κατά τη τρέχουσα προγραμματική περίοδο, η Αστική Αρχή δύναται να αξιοποιήσει τις διαπιστώσεις και τα συμπεράσματα τα οποία προέκυψαν ως αποτέλεσμα της ως τώρα εμπειρίας εφαρμογής της στρατηγικής.</w:t>
      </w:r>
    </w:p>
    <w:p w14:paraId="704CA559" w14:textId="77777777" w:rsidR="00491516" w:rsidRPr="001A3866" w:rsidRDefault="00491516" w:rsidP="00491516">
      <w:pPr>
        <w:spacing w:before="60" w:after="60"/>
        <w:jc w:val="both"/>
        <w:rPr>
          <w:rFonts w:cs="Calibri"/>
          <w:sz w:val="24"/>
          <w:szCs w:val="24"/>
        </w:rPr>
      </w:pPr>
      <w:r w:rsidRPr="001A3866">
        <w:rPr>
          <w:rFonts w:cs="Calibri"/>
          <w:sz w:val="24"/>
          <w:szCs w:val="24"/>
        </w:rPr>
        <w:t>Βασικές προτεραιότητες για τη βιώσιμη αστική ανάπτυξη αποτελούν (ενδεικτικά και όχι περιοριστικά):</w:t>
      </w:r>
    </w:p>
    <w:p w14:paraId="47702943" w14:textId="77777777" w:rsidR="00491516" w:rsidRPr="001A3866" w:rsidRDefault="00491516" w:rsidP="00491516">
      <w:pPr>
        <w:numPr>
          <w:ilvl w:val="0"/>
          <w:numId w:val="2"/>
        </w:numPr>
        <w:spacing w:before="60" w:after="60"/>
        <w:contextualSpacing/>
        <w:jc w:val="both"/>
        <w:rPr>
          <w:rFonts w:cs="Calibri"/>
          <w:sz w:val="24"/>
          <w:szCs w:val="24"/>
        </w:rPr>
      </w:pPr>
      <w:r w:rsidRPr="001A3866">
        <w:rPr>
          <w:rFonts w:cs="Calibri"/>
          <w:sz w:val="24"/>
          <w:szCs w:val="24"/>
        </w:rPr>
        <w:t>Η δημιουργία και εξασφάλιση υψηλής ποιότητας δημόσιων χώρων,</w:t>
      </w:r>
    </w:p>
    <w:p w14:paraId="34EBD8C4" w14:textId="77777777" w:rsidR="00491516" w:rsidRPr="001A3866" w:rsidRDefault="00491516" w:rsidP="00491516">
      <w:pPr>
        <w:numPr>
          <w:ilvl w:val="0"/>
          <w:numId w:val="2"/>
        </w:numPr>
        <w:spacing w:before="60" w:after="60"/>
        <w:contextualSpacing/>
        <w:jc w:val="both"/>
        <w:rPr>
          <w:rFonts w:cs="Calibri"/>
          <w:sz w:val="24"/>
          <w:szCs w:val="24"/>
        </w:rPr>
      </w:pPr>
      <w:r w:rsidRPr="001A3866">
        <w:rPr>
          <w:rFonts w:cs="Calibri"/>
          <w:sz w:val="24"/>
          <w:szCs w:val="24"/>
        </w:rPr>
        <w:t>Η δημιουργία ελκυστικών τουριστικών πόλων ανάπτυξης,</w:t>
      </w:r>
    </w:p>
    <w:p w14:paraId="56E7A07B" w14:textId="77777777" w:rsidR="00491516" w:rsidRPr="001A3866" w:rsidRDefault="00491516" w:rsidP="00491516">
      <w:pPr>
        <w:numPr>
          <w:ilvl w:val="0"/>
          <w:numId w:val="2"/>
        </w:numPr>
        <w:spacing w:before="60" w:after="60"/>
        <w:contextualSpacing/>
        <w:jc w:val="both"/>
        <w:rPr>
          <w:rFonts w:cs="Calibri"/>
          <w:sz w:val="24"/>
          <w:szCs w:val="24"/>
        </w:rPr>
      </w:pPr>
      <w:r w:rsidRPr="001A3866">
        <w:rPr>
          <w:rFonts w:cs="Calibri"/>
          <w:sz w:val="24"/>
          <w:szCs w:val="24"/>
        </w:rPr>
        <w:t>Η προστασία και η βελτίωση του αστικού περιβάλλοντος,</w:t>
      </w:r>
    </w:p>
    <w:p w14:paraId="0F048141" w14:textId="77777777" w:rsidR="00491516" w:rsidRPr="001A3866" w:rsidRDefault="00491516" w:rsidP="00491516">
      <w:pPr>
        <w:numPr>
          <w:ilvl w:val="0"/>
          <w:numId w:val="2"/>
        </w:numPr>
        <w:spacing w:before="60" w:after="60"/>
        <w:contextualSpacing/>
        <w:jc w:val="both"/>
        <w:rPr>
          <w:rFonts w:cs="Calibri"/>
          <w:sz w:val="24"/>
          <w:szCs w:val="24"/>
        </w:rPr>
      </w:pPr>
      <w:r w:rsidRPr="001A3866">
        <w:rPr>
          <w:rFonts w:cs="Calibri"/>
          <w:sz w:val="24"/>
          <w:szCs w:val="24"/>
        </w:rPr>
        <w:t>Η βιώσιμη αναβάθμιση του φυσικού και δομημένου περιβάλλοντος,</w:t>
      </w:r>
    </w:p>
    <w:p w14:paraId="3ADF43AD" w14:textId="77777777" w:rsidR="00491516" w:rsidRPr="001A3866" w:rsidRDefault="00491516" w:rsidP="00491516">
      <w:pPr>
        <w:numPr>
          <w:ilvl w:val="0"/>
          <w:numId w:val="2"/>
        </w:numPr>
        <w:spacing w:before="60" w:after="60"/>
        <w:contextualSpacing/>
        <w:jc w:val="both"/>
        <w:rPr>
          <w:rFonts w:cs="Calibri"/>
          <w:sz w:val="24"/>
          <w:szCs w:val="24"/>
        </w:rPr>
      </w:pPr>
      <w:r w:rsidRPr="001A3866">
        <w:rPr>
          <w:rFonts w:cs="Calibri"/>
          <w:sz w:val="24"/>
          <w:szCs w:val="24"/>
        </w:rPr>
        <w:t>Η προώθηση των αποδοτικών και προσιτών συστημάτων αστικής μεταφοράς,</w:t>
      </w:r>
    </w:p>
    <w:p w14:paraId="22340C01" w14:textId="77777777" w:rsidR="00491516" w:rsidRPr="001A3866" w:rsidRDefault="00491516" w:rsidP="00491516">
      <w:pPr>
        <w:numPr>
          <w:ilvl w:val="0"/>
          <w:numId w:val="2"/>
        </w:numPr>
        <w:spacing w:before="60" w:after="60"/>
        <w:contextualSpacing/>
        <w:jc w:val="both"/>
        <w:rPr>
          <w:rFonts w:cs="Calibri"/>
          <w:sz w:val="24"/>
          <w:szCs w:val="24"/>
        </w:rPr>
      </w:pPr>
      <w:r w:rsidRPr="001A3866">
        <w:rPr>
          <w:rFonts w:cs="Calibri"/>
          <w:sz w:val="24"/>
          <w:szCs w:val="24"/>
        </w:rPr>
        <w:t>Η εξασφάλιση κοινωνικής συνοχής,</w:t>
      </w:r>
    </w:p>
    <w:p w14:paraId="41BD5921" w14:textId="77777777" w:rsidR="00491516" w:rsidRPr="001A3866" w:rsidRDefault="00491516" w:rsidP="00491516">
      <w:pPr>
        <w:numPr>
          <w:ilvl w:val="0"/>
          <w:numId w:val="2"/>
        </w:numPr>
        <w:spacing w:before="60" w:after="60"/>
        <w:contextualSpacing/>
        <w:jc w:val="both"/>
        <w:rPr>
          <w:rFonts w:cs="Calibri"/>
          <w:sz w:val="24"/>
          <w:szCs w:val="24"/>
        </w:rPr>
      </w:pPr>
      <w:r w:rsidRPr="001A3866">
        <w:rPr>
          <w:rFonts w:cs="Calibri"/>
          <w:sz w:val="24"/>
          <w:szCs w:val="24"/>
        </w:rPr>
        <w:t>Η παροχή υπηρεσιών στις ευάλωτες ομάδες του πληθυσμού.</w:t>
      </w:r>
    </w:p>
    <w:p w14:paraId="2C7BD876" w14:textId="77777777" w:rsidR="0021195D" w:rsidRPr="001A3866" w:rsidRDefault="0021195D" w:rsidP="00491516">
      <w:pPr>
        <w:spacing w:before="60" w:after="60"/>
        <w:jc w:val="both"/>
        <w:rPr>
          <w:rFonts w:cs="Calibri"/>
          <w:b/>
          <w:bCs/>
          <w:i/>
          <w:iCs/>
          <w:sz w:val="24"/>
          <w:szCs w:val="24"/>
        </w:rPr>
      </w:pPr>
    </w:p>
    <w:p w14:paraId="18112DDE" w14:textId="769AD21F" w:rsidR="00491516" w:rsidRPr="001A3866" w:rsidRDefault="00491516" w:rsidP="00491516">
      <w:pPr>
        <w:spacing w:before="60" w:after="60"/>
        <w:jc w:val="both"/>
        <w:rPr>
          <w:rFonts w:cs="Calibri"/>
          <w:b/>
          <w:bCs/>
          <w:i/>
          <w:iCs/>
          <w:sz w:val="24"/>
          <w:szCs w:val="24"/>
        </w:rPr>
      </w:pPr>
      <w:r w:rsidRPr="001A3866">
        <w:rPr>
          <w:rFonts w:cs="Calibri"/>
          <w:b/>
          <w:bCs/>
          <w:i/>
          <w:iCs/>
          <w:sz w:val="24"/>
          <w:szCs w:val="24"/>
        </w:rPr>
        <w:t xml:space="preserve">Η εγκεκριμένη Στρατηγική ΒΑΑ Χίου παραμένει επίκαιρη και συμβαδίζει ικανοποιητικά τόσο με τις προτεραιότητες βιώσιμης αστικής ανάπτυξης της Περιφέρειας Βορείου Αιγαίου όσο και με τις τρέχουσες ανάγκες του αστικού κέντρου της Χίου, όπως αυτές διατυπώθηκαν σε συνεργασία με τη δημοτική αρχή.  </w:t>
      </w:r>
    </w:p>
    <w:p w14:paraId="6619602F" w14:textId="77777777" w:rsidR="00491516" w:rsidRPr="001A3866" w:rsidRDefault="00491516" w:rsidP="00491516">
      <w:pPr>
        <w:spacing w:before="60" w:after="60"/>
        <w:jc w:val="both"/>
        <w:rPr>
          <w:rFonts w:cs="Calibri"/>
          <w:b/>
          <w:bCs/>
          <w:i/>
          <w:iCs/>
          <w:sz w:val="24"/>
          <w:szCs w:val="24"/>
        </w:rPr>
      </w:pPr>
      <w:r w:rsidRPr="001A3866">
        <w:rPr>
          <w:rFonts w:cs="Calibri"/>
          <w:b/>
          <w:bCs/>
          <w:i/>
          <w:iCs/>
          <w:sz w:val="24"/>
          <w:szCs w:val="24"/>
        </w:rPr>
        <w:t xml:space="preserve">Κατά συνέπεια, δεν υφίσταται ανάγκη αναθεώρησης της Στρατηγικής παρά μόνο </w:t>
      </w:r>
      <w:proofErr w:type="spellStart"/>
      <w:r w:rsidRPr="001A3866">
        <w:rPr>
          <w:rFonts w:cs="Calibri"/>
          <w:b/>
          <w:bCs/>
          <w:i/>
          <w:iCs/>
          <w:sz w:val="24"/>
          <w:szCs w:val="24"/>
        </w:rPr>
        <w:t>επικαιροποίησής</w:t>
      </w:r>
      <w:proofErr w:type="spellEnd"/>
      <w:r w:rsidRPr="001A3866">
        <w:rPr>
          <w:rFonts w:cs="Calibri"/>
          <w:b/>
          <w:bCs/>
          <w:i/>
          <w:iCs/>
          <w:sz w:val="24"/>
          <w:szCs w:val="24"/>
        </w:rPr>
        <w:t xml:space="preserve"> της, με προσθήκη και ωρίμανση </w:t>
      </w:r>
      <w:proofErr w:type="spellStart"/>
      <w:r w:rsidRPr="001A3866">
        <w:rPr>
          <w:rFonts w:cs="Calibri"/>
          <w:b/>
          <w:bCs/>
          <w:i/>
          <w:iCs/>
          <w:sz w:val="24"/>
          <w:szCs w:val="24"/>
        </w:rPr>
        <w:t>στοχευμένων</w:t>
      </w:r>
      <w:proofErr w:type="spellEnd"/>
      <w:r w:rsidRPr="001A3866">
        <w:rPr>
          <w:rFonts w:cs="Calibri"/>
          <w:b/>
          <w:bCs/>
          <w:i/>
          <w:iCs/>
          <w:sz w:val="24"/>
          <w:szCs w:val="24"/>
        </w:rPr>
        <w:t xml:space="preserve"> δράσεων σε σχέση με την υφιστάμενη </w:t>
      </w:r>
      <w:proofErr w:type="spellStart"/>
      <w:r w:rsidRPr="001A3866">
        <w:rPr>
          <w:rFonts w:cs="Calibri"/>
          <w:b/>
          <w:bCs/>
          <w:i/>
          <w:iCs/>
          <w:sz w:val="24"/>
          <w:szCs w:val="24"/>
        </w:rPr>
        <w:t>στοχοθεσία</w:t>
      </w:r>
      <w:proofErr w:type="spellEnd"/>
      <w:r w:rsidRPr="001A3866">
        <w:rPr>
          <w:rFonts w:cs="Calibri"/>
          <w:b/>
          <w:bCs/>
          <w:i/>
          <w:iCs/>
          <w:sz w:val="24"/>
          <w:szCs w:val="24"/>
        </w:rPr>
        <w:t>.</w:t>
      </w:r>
    </w:p>
    <w:p w14:paraId="768BD04D" w14:textId="77777777" w:rsidR="00491516" w:rsidRPr="001A3866" w:rsidRDefault="00491516" w:rsidP="00491516">
      <w:pPr>
        <w:spacing w:before="60" w:after="60"/>
        <w:jc w:val="both"/>
        <w:rPr>
          <w:rFonts w:cs="Calibri"/>
          <w:b/>
          <w:bCs/>
          <w:i/>
          <w:iCs/>
          <w:sz w:val="24"/>
          <w:szCs w:val="24"/>
        </w:rPr>
      </w:pPr>
      <w:r w:rsidRPr="001A3866">
        <w:rPr>
          <w:rFonts w:cs="Calibri"/>
          <w:b/>
          <w:bCs/>
          <w:i/>
          <w:iCs/>
          <w:sz w:val="24"/>
          <w:szCs w:val="24"/>
        </w:rPr>
        <w:t>Είναι απαραίτητη η βελτίωση / ενίσχυση της εστίασης σε στόχους που συμβάλλουν στην αντιμετώπιση της κλιματικής αλλαγής και στην αναβάθμιση των ψηφιακών εφαρμογών και υπηρεσιών όπως οι επενδύσεις σε συστήματα «έξυπνης πόλης», παρεμβάσεις βιώσιμης αστικής κινητικότητας, βελτίωσης / αναβάθμισης των μέσων μαζικής μεταφοράς κ.λπ.</w:t>
      </w:r>
    </w:p>
    <w:p w14:paraId="6CC30305" w14:textId="77777777" w:rsidR="00491516" w:rsidRPr="001A3866" w:rsidRDefault="00491516" w:rsidP="00491516">
      <w:pPr>
        <w:spacing w:before="60" w:after="60"/>
        <w:jc w:val="both"/>
        <w:rPr>
          <w:rFonts w:cs="Calibri"/>
          <w:b/>
          <w:bCs/>
          <w:i/>
          <w:iCs/>
          <w:sz w:val="24"/>
          <w:szCs w:val="24"/>
        </w:rPr>
      </w:pPr>
      <w:r w:rsidRPr="001A3866">
        <w:rPr>
          <w:rFonts w:cs="Calibri"/>
          <w:b/>
          <w:bCs/>
          <w:i/>
          <w:iCs/>
          <w:sz w:val="24"/>
          <w:szCs w:val="24"/>
        </w:rPr>
        <w:t xml:space="preserve">Επίσης, στο πλαίσιο της </w:t>
      </w:r>
      <w:proofErr w:type="spellStart"/>
      <w:r w:rsidRPr="001A3866">
        <w:rPr>
          <w:rFonts w:cs="Calibri"/>
          <w:b/>
          <w:bCs/>
          <w:i/>
          <w:iCs/>
          <w:sz w:val="24"/>
          <w:szCs w:val="24"/>
        </w:rPr>
        <w:t>επικαιροποιημένης</w:t>
      </w:r>
      <w:proofErr w:type="spellEnd"/>
      <w:r w:rsidRPr="001A3866">
        <w:rPr>
          <w:rFonts w:cs="Calibri"/>
          <w:b/>
          <w:bCs/>
          <w:i/>
          <w:iCs/>
          <w:sz w:val="24"/>
          <w:szCs w:val="24"/>
        </w:rPr>
        <w:t xml:space="preserve"> στρατηγικής κρίνεται σκόπιμο να συμπεριληφθούν δράσεις που συμβάλλουν τόσο στην αισθητική αναβάθμιση περιοχών της πόλης όσο και στη βελτίωση της καθημερινότητας και της ποιότητας ζωής των κατοίκων.</w:t>
      </w:r>
    </w:p>
    <w:p w14:paraId="1057CA22" w14:textId="370D628D" w:rsidR="00B5631B" w:rsidRPr="001A3866" w:rsidRDefault="00B5631B" w:rsidP="00491516">
      <w:pPr>
        <w:spacing w:before="60" w:after="60"/>
        <w:jc w:val="both"/>
        <w:rPr>
          <w:rFonts w:cs="Calibri"/>
          <w:sz w:val="24"/>
          <w:szCs w:val="24"/>
        </w:rPr>
      </w:pPr>
      <w:r w:rsidRPr="001A3866">
        <w:rPr>
          <w:rFonts w:cs="Calibri"/>
          <w:b/>
          <w:bCs/>
          <w:i/>
          <w:iCs/>
          <w:sz w:val="24"/>
          <w:szCs w:val="24"/>
        </w:rPr>
        <w:t xml:space="preserve">Τέλος επιβάλλεται η επέκταση της περιοχής παρέμβασης στα όρια </w:t>
      </w:r>
      <w:r w:rsidR="00535C40" w:rsidRPr="001A3866">
        <w:rPr>
          <w:rFonts w:cs="Calibri"/>
          <w:b/>
          <w:bCs/>
          <w:i/>
          <w:iCs/>
          <w:sz w:val="24"/>
          <w:szCs w:val="24"/>
        </w:rPr>
        <w:t xml:space="preserve">της Δημοτικής Ενότητας Χίου </w:t>
      </w:r>
      <w:r w:rsidR="00840FF5" w:rsidRPr="001A3866">
        <w:rPr>
          <w:rFonts w:cs="Calibri"/>
          <w:b/>
          <w:bCs/>
          <w:i/>
          <w:iCs/>
          <w:sz w:val="24"/>
          <w:szCs w:val="24"/>
        </w:rPr>
        <w:t xml:space="preserve">συμπεριλαμβανομένου και του </w:t>
      </w:r>
      <w:r w:rsidRPr="001A3866">
        <w:rPr>
          <w:rFonts w:cs="Calibri"/>
          <w:b/>
          <w:bCs/>
          <w:i/>
          <w:iCs/>
          <w:sz w:val="24"/>
          <w:szCs w:val="24"/>
        </w:rPr>
        <w:t xml:space="preserve">ευρύτερου πολεοδομικού </w:t>
      </w:r>
      <w:r w:rsidR="00840FF5" w:rsidRPr="001A3866">
        <w:rPr>
          <w:rFonts w:cs="Calibri"/>
          <w:b/>
          <w:bCs/>
          <w:i/>
          <w:iCs/>
          <w:sz w:val="24"/>
          <w:szCs w:val="24"/>
        </w:rPr>
        <w:t xml:space="preserve">ιστού, </w:t>
      </w:r>
      <w:r w:rsidRPr="001A3866">
        <w:rPr>
          <w:rFonts w:cs="Calibri"/>
          <w:b/>
          <w:bCs/>
          <w:i/>
          <w:iCs/>
          <w:sz w:val="24"/>
          <w:szCs w:val="24"/>
        </w:rPr>
        <w:t>προκειμένου να ενσωματωθούν έργα και δράσεις που προκύπτουν από το ΣΒΑΚ.</w:t>
      </w:r>
    </w:p>
    <w:p w14:paraId="12F242CF" w14:textId="77777777" w:rsidR="00491516" w:rsidRPr="00491516" w:rsidRDefault="00491516" w:rsidP="00491516">
      <w:pPr>
        <w:spacing w:before="60" w:after="60"/>
        <w:jc w:val="both"/>
      </w:pPr>
    </w:p>
    <w:p w14:paraId="72F9CB79" w14:textId="77777777" w:rsidR="001617C1" w:rsidRPr="00AB4627" w:rsidRDefault="001617C1" w:rsidP="00AB4627">
      <w:pPr>
        <w:pStyle w:val="a6"/>
        <w:numPr>
          <w:ilvl w:val="0"/>
          <w:numId w:val="4"/>
        </w:numPr>
        <w:spacing w:before="60" w:after="120"/>
        <w:ind w:left="426"/>
        <w:jc w:val="both"/>
        <w:rPr>
          <w:b/>
          <w:bCs/>
          <w:sz w:val="28"/>
          <w:szCs w:val="28"/>
        </w:rPr>
      </w:pPr>
      <w:r w:rsidRPr="00AB4627">
        <w:rPr>
          <w:b/>
          <w:bCs/>
          <w:sz w:val="28"/>
          <w:szCs w:val="28"/>
        </w:rPr>
        <w:t>Συνοπτική Περιγραφή Στρατηγικής ΒΑΑ</w:t>
      </w:r>
    </w:p>
    <w:p w14:paraId="73FFDDB6" w14:textId="6C18CDF2" w:rsidR="001617C1" w:rsidRPr="001A3866" w:rsidRDefault="001617C1" w:rsidP="001A3866">
      <w:pPr>
        <w:spacing w:before="60" w:after="60" w:line="276" w:lineRule="auto"/>
        <w:jc w:val="both"/>
        <w:rPr>
          <w:sz w:val="24"/>
          <w:szCs w:val="24"/>
        </w:rPr>
      </w:pPr>
      <w:r w:rsidRPr="001A3866">
        <w:rPr>
          <w:sz w:val="24"/>
          <w:szCs w:val="24"/>
        </w:rPr>
        <w:t xml:space="preserve">Το σχέδιο δράσης </w:t>
      </w:r>
      <w:r w:rsidR="00491516" w:rsidRPr="001A3866">
        <w:rPr>
          <w:sz w:val="24"/>
          <w:szCs w:val="24"/>
        </w:rPr>
        <w:t xml:space="preserve">της </w:t>
      </w:r>
      <w:proofErr w:type="spellStart"/>
      <w:r w:rsidR="00491516" w:rsidRPr="001A3866">
        <w:rPr>
          <w:sz w:val="24"/>
          <w:szCs w:val="24"/>
        </w:rPr>
        <w:t>επικαιροποιημένης</w:t>
      </w:r>
      <w:proofErr w:type="spellEnd"/>
      <w:r w:rsidRPr="001A3866">
        <w:rPr>
          <w:sz w:val="24"/>
          <w:szCs w:val="24"/>
        </w:rPr>
        <w:t xml:space="preserve"> </w:t>
      </w:r>
      <w:r w:rsidR="00491516" w:rsidRPr="001A3866">
        <w:rPr>
          <w:sz w:val="24"/>
          <w:szCs w:val="24"/>
        </w:rPr>
        <w:t>π</w:t>
      </w:r>
      <w:r w:rsidRPr="001A3866">
        <w:rPr>
          <w:sz w:val="24"/>
          <w:szCs w:val="24"/>
        </w:rPr>
        <w:t xml:space="preserve">ρότασης Στρατηγικής Βιώσιμης Αστικής Ανάπτυξης (ΒΑΑ) αφορά </w:t>
      </w:r>
      <w:r w:rsidR="00C3185E" w:rsidRPr="001A3866">
        <w:rPr>
          <w:sz w:val="24"/>
          <w:szCs w:val="24"/>
        </w:rPr>
        <w:t xml:space="preserve">στην ποιοτική και λειτουργική αναβάθμιση </w:t>
      </w:r>
      <w:r w:rsidR="00920CFB" w:rsidRPr="001A3866">
        <w:rPr>
          <w:sz w:val="24"/>
          <w:szCs w:val="24"/>
        </w:rPr>
        <w:t xml:space="preserve">της </w:t>
      </w:r>
      <w:r w:rsidR="00C3185E" w:rsidRPr="001A3866">
        <w:rPr>
          <w:sz w:val="24"/>
          <w:szCs w:val="24"/>
        </w:rPr>
        <w:t>πόλης της Χίου</w:t>
      </w:r>
      <w:r w:rsidR="00920CFB" w:rsidRPr="001A3866">
        <w:rPr>
          <w:sz w:val="24"/>
          <w:szCs w:val="24"/>
        </w:rPr>
        <w:t xml:space="preserve"> </w:t>
      </w:r>
      <w:r w:rsidR="00C3185E" w:rsidRPr="001A3866">
        <w:rPr>
          <w:sz w:val="24"/>
          <w:szCs w:val="24"/>
        </w:rPr>
        <w:t xml:space="preserve">και </w:t>
      </w:r>
      <w:r w:rsidR="00C33489" w:rsidRPr="001A3866">
        <w:rPr>
          <w:sz w:val="24"/>
          <w:szCs w:val="24"/>
        </w:rPr>
        <w:t>σ</w:t>
      </w:r>
      <w:r w:rsidRPr="001A3866">
        <w:rPr>
          <w:sz w:val="24"/>
          <w:szCs w:val="24"/>
        </w:rPr>
        <w:t>τη</w:t>
      </w:r>
      <w:r w:rsidR="00C33489" w:rsidRPr="001A3866">
        <w:rPr>
          <w:sz w:val="24"/>
          <w:szCs w:val="24"/>
        </w:rPr>
        <w:t xml:space="preserve"> δημιουργία ενός σ</w:t>
      </w:r>
      <w:r w:rsidRPr="001A3866">
        <w:rPr>
          <w:sz w:val="24"/>
          <w:szCs w:val="24"/>
        </w:rPr>
        <w:t>ύγχρονο</w:t>
      </w:r>
      <w:r w:rsidR="00C33489" w:rsidRPr="001A3866">
        <w:rPr>
          <w:sz w:val="24"/>
          <w:szCs w:val="24"/>
        </w:rPr>
        <w:t>υ</w:t>
      </w:r>
      <w:r w:rsidRPr="001A3866">
        <w:rPr>
          <w:sz w:val="24"/>
          <w:szCs w:val="24"/>
        </w:rPr>
        <w:t xml:space="preserve"> βιώσιμο</w:t>
      </w:r>
      <w:r w:rsidR="00C33489" w:rsidRPr="001A3866">
        <w:rPr>
          <w:sz w:val="24"/>
          <w:szCs w:val="24"/>
        </w:rPr>
        <w:t>υ</w:t>
      </w:r>
      <w:r w:rsidRPr="001A3866">
        <w:rPr>
          <w:sz w:val="24"/>
          <w:szCs w:val="24"/>
        </w:rPr>
        <w:t xml:space="preserve"> αστικ</w:t>
      </w:r>
      <w:r w:rsidR="00C33489" w:rsidRPr="001A3866">
        <w:rPr>
          <w:sz w:val="24"/>
          <w:szCs w:val="24"/>
        </w:rPr>
        <w:t>ού</w:t>
      </w:r>
      <w:r w:rsidRPr="001A3866">
        <w:rPr>
          <w:sz w:val="24"/>
          <w:szCs w:val="24"/>
        </w:rPr>
        <w:t xml:space="preserve"> περιβάλλον</w:t>
      </w:r>
      <w:r w:rsidR="00C33489" w:rsidRPr="001A3866">
        <w:rPr>
          <w:sz w:val="24"/>
          <w:szCs w:val="24"/>
        </w:rPr>
        <w:t>τος για τη διαβίωση των πολιτών.</w:t>
      </w:r>
    </w:p>
    <w:p w14:paraId="39E97997" w14:textId="1338535F" w:rsidR="001617C1" w:rsidRPr="001A3866" w:rsidRDefault="001617C1" w:rsidP="001A3866">
      <w:pPr>
        <w:spacing w:before="60" w:after="60" w:line="276" w:lineRule="auto"/>
        <w:jc w:val="both"/>
        <w:rPr>
          <w:sz w:val="24"/>
          <w:szCs w:val="24"/>
        </w:rPr>
      </w:pPr>
      <w:r w:rsidRPr="001A3866">
        <w:rPr>
          <w:sz w:val="24"/>
          <w:szCs w:val="24"/>
        </w:rPr>
        <w:t xml:space="preserve">Χρησιμοποιώντας μέσα όπως αστικές αναπλάσεις για τη βελτίωση του αστικού περιβάλλοντος, κυκλοφοριακές ρυθμίσεις στο σύνολο της πόλης, βελτιώσεις της </w:t>
      </w:r>
      <w:r w:rsidRPr="001A3866">
        <w:rPr>
          <w:sz w:val="24"/>
          <w:szCs w:val="24"/>
        </w:rPr>
        <w:lastRenderedPageBreak/>
        <w:t xml:space="preserve">προσβασιμότητας προς τον κεντρικό λιμένα και της σύνδεσης με τον περιφερειακό δρόμο, η πόλη της Χίου δύναται να αναβαθμίσει την εικόνα και τις αστικές της λειτουργίες και να καταστεί ένας </w:t>
      </w:r>
      <w:r w:rsidR="00C33489" w:rsidRPr="001A3866">
        <w:rPr>
          <w:sz w:val="24"/>
          <w:szCs w:val="24"/>
        </w:rPr>
        <w:t>ελ</w:t>
      </w:r>
      <w:r w:rsidRPr="001A3866">
        <w:rPr>
          <w:sz w:val="24"/>
          <w:szCs w:val="24"/>
        </w:rPr>
        <w:t xml:space="preserve">κυστικός </w:t>
      </w:r>
      <w:r w:rsidR="00C33489" w:rsidRPr="001A3866">
        <w:rPr>
          <w:sz w:val="24"/>
          <w:szCs w:val="24"/>
        </w:rPr>
        <w:t>τ</w:t>
      </w:r>
      <w:r w:rsidRPr="001A3866">
        <w:rPr>
          <w:sz w:val="24"/>
          <w:szCs w:val="24"/>
        </w:rPr>
        <w:t xml:space="preserve">ουριστικός </w:t>
      </w:r>
      <w:r w:rsidR="00C33489" w:rsidRPr="001A3866">
        <w:rPr>
          <w:sz w:val="24"/>
          <w:szCs w:val="24"/>
        </w:rPr>
        <w:t>π</w:t>
      </w:r>
      <w:r w:rsidRPr="001A3866">
        <w:rPr>
          <w:sz w:val="24"/>
          <w:szCs w:val="24"/>
        </w:rPr>
        <w:t xml:space="preserve">όλος </w:t>
      </w:r>
      <w:r w:rsidR="00C33489" w:rsidRPr="001A3866">
        <w:rPr>
          <w:sz w:val="24"/>
          <w:szCs w:val="24"/>
        </w:rPr>
        <w:t>α</w:t>
      </w:r>
      <w:r w:rsidRPr="001A3866">
        <w:rPr>
          <w:sz w:val="24"/>
          <w:szCs w:val="24"/>
        </w:rPr>
        <w:t>νάπτυξης.</w:t>
      </w:r>
    </w:p>
    <w:p w14:paraId="4CEA740A" w14:textId="7C9A61AD" w:rsidR="001617C1" w:rsidRPr="001A3866" w:rsidRDefault="001617C1" w:rsidP="001A3866">
      <w:pPr>
        <w:spacing w:before="60" w:after="60" w:line="276" w:lineRule="auto"/>
        <w:jc w:val="both"/>
        <w:rPr>
          <w:sz w:val="24"/>
          <w:szCs w:val="24"/>
        </w:rPr>
      </w:pPr>
      <w:r w:rsidRPr="001A3866">
        <w:rPr>
          <w:sz w:val="24"/>
          <w:szCs w:val="24"/>
        </w:rPr>
        <w:t xml:space="preserve">Ιδιαίτερη έμφαση δίνεται στον πυρήνα του ιστορικού κάστρου της πόλης με παρεμβάσεις </w:t>
      </w:r>
      <w:r w:rsidR="001A79A4" w:rsidRPr="001A3866">
        <w:rPr>
          <w:sz w:val="24"/>
          <w:szCs w:val="24"/>
        </w:rPr>
        <w:t xml:space="preserve">στον χώρο του Κάστρου, έργα </w:t>
      </w:r>
      <w:r w:rsidRPr="001A3866">
        <w:rPr>
          <w:sz w:val="24"/>
          <w:szCs w:val="24"/>
        </w:rPr>
        <w:t xml:space="preserve">ανάδειξης της αρχιτεκτονικής φυσιογνωμίας αλλά και δράσεις αναπλάσεων και βελτίωσης της λειτουργικότητας και των προσβάσεων </w:t>
      </w:r>
      <w:r w:rsidR="00491516" w:rsidRPr="001A3866">
        <w:rPr>
          <w:sz w:val="24"/>
          <w:szCs w:val="24"/>
        </w:rPr>
        <w:t xml:space="preserve">που περιλαμβάνουν και </w:t>
      </w:r>
      <w:r w:rsidR="00840FF5" w:rsidRPr="001A3866">
        <w:rPr>
          <w:sz w:val="24"/>
          <w:szCs w:val="24"/>
        </w:rPr>
        <w:t xml:space="preserve">τον </w:t>
      </w:r>
      <w:r w:rsidR="00C3185E" w:rsidRPr="001A3866">
        <w:rPr>
          <w:sz w:val="24"/>
          <w:szCs w:val="24"/>
        </w:rPr>
        <w:t>οικισμό</w:t>
      </w:r>
      <w:r w:rsidR="00840FF5" w:rsidRPr="001A3866">
        <w:rPr>
          <w:sz w:val="24"/>
          <w:szCs w:val="24"/>
        </w:rPr>
        <w:t xml:space="preserve"> του Κάμπου αλλά και </w:t>
      </w:r>
      <w:r w:rsidR="00491516" w:rsidRPr="001A3866">
        <w:rPr>
          <w:sz w:val="24"/>
          <w:szCs w:val="24"/>
        </w:rPr>
        <w:t xml:space="preserve">το ευρύτερο </w:t>
      </w:r>
      <w:r w:rsidRPr="001A3866">
        <w:rPr>
          <w:sz w:val="24"/>
          <w:szCs w:val="24"/>
        </w:rPr>
        <w:t>παραλιακό μέτωπο</w:t>
      </w:r>
      <w:r w:rsidR="00840FF5" w:rsidRPr="001A3866">
        <w:rPr>
          <w:sz w:val="24"/>
          <w:szCs w:val="24"/>
        </w:rPr>
        <w:t>.</w:t>
      </w:r>
    </w:p>
    <w:p w14:paraId="597289D5" w14:textId="78C75155" w:rsidR="001617C1" w:rsidRPr="001A3866" w:rsidRDefault="001617C1" w:rsidP="001A3866">
      <w:pPr>
        <w:spacing w:before="60" w:after="60" w:line="276" w:lineRule="auto"/>
        <w:jc w:val="both"/>
        <w:rPr>
          <w:sz w:val="24"/>
          <w:szCs w:val="24"/>
        </w:rPr>
      </w:pPr>
      <w:r w:rsidRPr="001A3866">
        <w:rPr>
          <w:sz w:val="24"/>
          <w:szCs w:val="24"/>
        </w:rPr>
        <w:t xml:space="preserve">Επίσης, με σκοπό τη διαφοροποίηση των γνώσεων και των πρακτικών, την στήριξη της καινοτόμου επιχειρηματικότητας, την ενίσχυση της απασχόλησης και την </w:t>
      </w:r>
      <w:proofErr w:type="spellStart"/>
      <w:r w:rsidRPr="001A3866">
        <w:rPr>
          <w:sz w:val="24"/>
          <w:szCs w:val="24"/>
        </w:rPr>
        <w:t>αποπεριθωριοποίηση</w:t>
      </w:r>
      <w:proofErr w:type="spellEnd"/>
      <w:r w:rsidRPr="001A3866">
        <w:rPr>
          <w:sz w:val="24"/>
          <w:szCs w:val="24"/>
        </w:rPr>
        <w:t xml:space="preserve"> ευάλωτων κοινωνικών ομάδων προβλέπονται παρεμβάσεις στον κοινωνικό και επαγγελματικό ιστό</w:t>
      </w:r>
      <w:r w:rsidR="00677ED4" w:rsidRPr="001A3866">
        <w:rPr>
          <w:sz w:val="24"/>
          <w:szCs w:val="24"/>
        </w:rPr>
        <w:t xml:space="preserve">, αξιοποιώντας και την εμπειρία από τη συνεργασία των τοπικών φορέων στο σχεδιασμό και υλοποίηση του προγράμματος «ανοιχτών </w:t>
      </w:r>
      <w:r w:rsidR="00C33489" w:rsidRPr="001A3866">
        <w:rPr>
          <w:sz w:val="24"/>
          <w:szCs w:val="24"/>
        </w:rPr>
        <w:t>κέντρων</w:t>
      </w:r>
      <w:r w:rsidR="00677ED4" w:rsidRPr="001A3866">
        <w:rPr>
          <w:sz w:val="24"/>
          <w:szCs w:val="24"/>
        </w:rPr>
        <w:t>»</w:t>
      </w:r>
    </w:p>
    <w:p w14:paraId="1A1EA74B" w14:textId="77777777" w:rsidR="001617C1" w:rsidRPr="001A3866" w:rsidRDefault="001617C1" w:rsidP="001A3866">
      <w:pPr>
        <w:spacing w:before="60" w:after="60" w:line="276" w:lineRule="auto"/>
        <w:jc w:val="both"/>
        <w:rPr>
          <w:sz w:val="24"/>
          <w:szCs w:val="24"/>
        </w:rPr>
      </w:pPr>
      <w:r w:rsidRPr="001A3866">
        <w:rPr>
          <w:sz w:val="24"/>
          <w:szCs w:val="24"/>
        </w:rPr>
        <w:t xml:space="preserve">Επιπλέον, κρίνεται απαραίτητη η προώθηση των αποδοτικών και προσιτών συστημάτων μεταφοράς καθώς και λύσεις για την αποσυμφόρηση της κυκλοφορίας και της στάθμευσης των οχημάτων, η ανάδειξη του ιστορικού κέντρου με δημιουργία πλατειών και πλατωμάτων, η συμπλήρωση του υφιστάμενου δικτύου πεζοδρόμων, η βελτίωση της προσβασιμότητας σε κτίρια που απευθύνονται σε κοινό και στους δημόσιους χώρους και η αποκατάσταση / </w:t>
      </w:r>
      <w:proofErr w:type="spellStart"/>
      <w:r w:rsidRPr="001A3866">
        <w:rPr>
          <w:sz w:val="24"/>
          <w:szCs w:val="24"/>
        </w:rPr>
        <w:t>επανάχρηση</w:t>
      </w:r>
      <w:proofErr w:type="spellEnd"/>
      <w:r w:rsidRPr="001A3866">
        <w:rPr>
          <w:sz w:val="24"/>
          <w:szCs w:val="24"/>
        </w:rPr>
        <w:t xml:space="preserve"> μεμονωμένων κτιρίων – μνημείων της παλαιότερης και της νεότερης ιστορίας της πόλης.</w:t>
      </w:r>
    </w:p>
    <w:p w14:paraId="2504A5D7" w14:textId="77777777" w:rsidR="001617C1" w:rsidRDefault="001617C1" w:rsidP="001617C1">
      <w:pPr>
        <w:spacing w:before="60" w:after="60"/>
        <w:jc w:val="both"/>
      </w:pPr>
    </w:p>
    <w:p w14:paraId="3E5AE86C" w14:textId="77777777" w:rsidR="001617C1" w:rsidRPr="00AB4627" w:rsidRDefault="001617C1" w:rsidP="00AB4627">
      <w:pPr>
        <w:pStyle w:val="a6"/>
        <w:numPr>
          <w:ilvl w:val="0"/>
          <w:numId w:val="4"/>
        </w:numPr>
        <w:spacing w:before="60" w:after="120"/>
        <w:ind w:left="426"/>
        <w:jc w:val="both"/>
        <w:rPr>
          <w:b/>
          <w:bCs/>
          <w:sz w:val="28"/>
          <w:szCs w:val="28"/>
        </w:rPr>
      </w:pPr>
      <w:r w:rsidRPr="00AB4627">
        <w:rPr>
          <w:b/>
          <w:bCs/>
          <w:sz w:val="28"/>
          <w:szCs w:val="28"/>
        </w:rPr>
        <w:t>Χωρική Διάσταση και Όρια Σ.Β.Α.Α.</w:t>
      </w:r>
    </w:p>
    <w:p w14:paraId="40933D5E" w14:textId="5EEE4A07" w:rsidR="00F86A9D" w:rsidRPr="001A3866" w:rsidRDefault="00F86A9D" w:rsidP="001A3866">
      <w:pPr>
        <w:spacing w:before="60" w:after="60" w:line="276" w:lineRule="auto"/>
        <w:jc w:val="both"/>
        <w:rPr>
          <w:rFonts w:asciiTheme="minorHAnsi" w:hAnsiTheme="minorHAnsi" w:cstheme="minorHAnsi"/>
          <w:sz w:val="24"/>
          <w:szCs w:val="24"/>
        </w:rPr>
      </w:pPr>
      <w:r w:rsidRPr="001A3866">
        <w:rPr>
          <w:rFonts w:asciiTheme="minorHAnsi" w:hAnsiTheme="minorHAnsi" w:cstheme="minorHAnsi"/>
          <w:b/>
          <w:bCs/>
          <w:sz w:val="24"/>
          <w:szCs w:val="24"/>
        </w:rPr>
        <w:t>Ω</w:t>
      </w:r>
      <w:r w:rsidR="001617C1" w:rsidRPr="001A3866">
        <w:rPr>
          <w:rFonts w:asciiTheme="minorHAnsi" w:hAnsiTheme="minorHAnsi" w:cstheme="minorHAnsi"/>
          <w:b/>
          <w:bCs/>
          <w:sz w:val="24"/>
          <w:szCs w:val="24"/>
        </w:rPr>
        <w:t>ς περιοχή παρέμβασης ορίζεται το</w:t>
      </w:r>
      <w:r w:rsidR="003000DB" w:rsidRPr="001A3866">
        <w:rPr>
          <w:rFonts w:asciiTheme="minorHAnsi" w:hAnsiTheme="minorHAnsi" w:cstheme="minorHAnsi"/>
          <w:b/>
          <w:bCs/>
          <w:sz w:val="24"/>
          <w:szCs w:val="24"/>
        </w:rPr>
        <w:t xml:space="preserve"> σύνολο </w:t>
      </w:r>
      <w:r w:rsidRPr="001A3866">
        <w:rPr>
          <w:rFonts w:asciiTheme="minorHAnsi" w:hAnsiTheme="minorHAnsi" w:cstheme="minorHAnsi"/>
          <w:b/>
          <w:bCs/>
          <w:sz w:val="24"/>
          <w:szCs w:val="24"/>
        </w:rPr>
        <w:t xml:space="preserve">της Δημοτικής Ενότητας (Δ.Ε.) </w:t>
      </w:r>
      <w:r w:rsidR="003000DB" w:rsidRPr="001A3866">
        <w:rPr>
          <w:rFonts w:asciiTheme="minorHAnsi" w:hAnsiTheme="minorHAnsi" w:cstheme="minorHAnsi"/>
          <w:b/>
          <w:bCs/>
          <w:sz w:val="24"/>
          <w:szCs w:val="24"/>
        </w:rPr>
        <w:t xml:space="preserve">Χίου με έμφαση </w:t>
      </w:r>
      <w:r w:rsidR="00F41FF5" w:rsidRPr="001A3866">
        <w:rPr>
          <w:rFonts w:asciiTheme="minorHAnsi" w:hAnsiTheme="minorHAnsi" w:cstheme="minorHAnsi"/>
          <w:b/>
          <w:bCs/>
          <w:sz w:val="24"/>
          <w:szCs w:val="24"/>
        </w:rPr>
        <w:t>σ</w:t>
      </w:r>
      <w:r w:rsidR="003000DB" w:rsidRPr="001A3866">
        <w:rPr>
          <w:rFonts w:asciiTheme="minorHAnsi" w:hAnsiTheme="minorHAnsi" w:cstheme="minorHAnsi"/>
          <w:b/>
          <w:bCs/>
          <w:sz w:val="24"/>
          <w:szCs w:val="24"/>
        </w:rPr>
        <w:t>το</w:t>
      </w:r>
      <w:r w:rsidR="001617C1" w:rsidRPr="001A3866">
        <w:rPr>
          <w:rFonts w:asciiTheme="minorHAnsi" w:hAnsiTheme="minorHAnsi" w:cstheme="minorHAnsi"/>
          <w:b/>
          <w:bCs/>
          <w:sz w:val="24"/>
          <w:szCs w:val="24"/>
        </w:rPr>
        <w:t xml:space="preserve"> Ιστορικό Κέντρο της πόλης</w:t>
      </w:r>
      <w:r w:rsidR="00535C40" w:rsidRPr="001A3866">
        <w:rPr>
          <w:rFonts w:asciiTheme="minorHAnsi" w:hAnsiTheme="minorHAnsi" w:cstheme="minorHAnsi"/>
          <w:b/>
          <w:bCs/>
          <w:sz w:val="24"/>
          <w:szCs w:val="24"/>
        </w:rPr>
        <w:t xml:space="preserve">, </w:t>
      </w:r>
      <w:r w:rsidR="001617C1" w:rsidRPr="001A3866">
        <w:rPr>
          <w:rFonts w:asciiTheme="minorHAnsi" w:hAnsiTheme="minorHAnsi" w:cstheme="minorHAnsi"/>
          <w:b/>
          <w:bCs/>
          <w:sz w:val="24"/>
          <w:szCs w:val="24"/>
        </w:rPr>
        <w:t>το παραλιακό μέτωπο που επεκτείνεται νότια μέχρι τ</w:t>
      </w:r>
      <w:r w:rsidR="00C11CB9" w:rsidRPr="001A3866">
        <w:rPr>
          <w:rFonts w:asciiTheme="minorHAnsi" w:hAnsiTheme="minorHAnsi" w:cstheme="minorHAnsi"/>
          <w:b/>
          <w:bCs/>
          <w:sz w:val="24"/>
          <w:szCs w:val="24"/>
        </w:rPr>
        <w:t xml:space="preserve">ην περιοχή του </w:t>
      </w:r>
      <w:r w:rsidR="008F33CE" w:rsidRPr="001A3866">
        <w:rPr>
          <w:rFonts w:asciiTheme="minorHAnsi" w:hAnsiTheme="minorHAnsi" w:cstheme="minorHAnsi"/>
          <w:b/>
          <w:bCs/>
          <w:sz w:val="24"/>
          <w:szCs w:val="24"/>
        </w:rPr>
        <w:t>Κονταριού</w:t>
      </w:r>
      <w:r w:rsidR="00C11CB9" w:rsidRPr="001A3866">
        <w:rPr>
          <w:rFonts w:asciiTheme="minorHAnsi" w:hAnsiTheme="minorHAnsi" w:cstheme="minorHAnsi"/>
          <w:b/>
          <w:bCs/>
          <w:sz w:val="24"/>
          <w:szCs w:val="24"/>
        </w:rPr>
        <w:t xml:space="preserve"> </w:t>
      </w:r>
      <w:r w:rsidR="0021195D" w:rsidRPr="001A3866">
        <w:rPr>
          <w:rFonts w:asciiTheme="minorHAnsi" w:hAnsiTheme="minorHAnsi" w:cstheme="minorHAnsi"/>
          <w:b/>
          <w:bCs/>
          <w:sz w:val="24"/>
          <w:szCs w:val="24"/>
        </w:rPr>
        <w:t xml:space="preserve">/ Αεροδρομίου </w:t>
      </w:r>
      <w:r w:rsidR="00535C40" w:rsidRPr="001A3866">
        <w:rPr>
          <w:rFonts w:asciiTheme="minorHAnsi" w:hAnsiTheme="minorHAnsi" w:cstheme="minorHAnsi"/>
          <w:b/>
          <w:bCs/>
          <w:sz w:val="24"/>
          <w:szCs w:val="24"/>
        </w:rPr>
        <w:t>και τον οικισμό του Κάμπου.</w:t>
      </w:r>
      <w:r w:rsidR="001617C1" w:rsidRPr="001A3866">
        <w:rPr>
          <w:rFonts w:asciiTheme="minorHAnsi" w:hAnsiTheme="minorHAnsi" w:cstheme="minorHAnsi"/>
          <w:sz w:val="24"/>
          <w:szCs w:val="24"/>
        </w:rPr>
        <w:t xml:space="preserve"> </w:t>
      </w:r>
      <w:r w:rsidR="0021195D" w:rsidRPr="001A3866">
        <w:rPr>
          <w:rFonts w:asciiTheme="minorHAnsi" w:hAnsiTheme="minorHAnsi" w:cstheme="minorHAnsi"/>
          <w:sz w:val="24"/>
          <w:szCs w:val="24"/>
        </w:rPr>
        <w:t>Με τον όρο Ισ</w:t>
      </w:r>
      <w:r w:rsidR="001617C1" w:rsidRPr="001A3866">
        <w:rPr>
          <w:rFonts w:asciiTheme="minorHAnsi" w:hAnsiTheme="minorHAnsi" w:cstheme="minorHAnsi"/>
          <w:sz w:val="24"/>
          <w:szCs w:val="24"/>
        </w:rPr>
        <w:t xml:space="preserve">τορικό Κέντρο </w:t>
      </w:r>
      <w:r w:rsidR="0021195D" w:rsidRPr="001A3866">
        <w:rPr>
          <w:rFonts w:asciiTheme="minorHAnsi" w:hAnsiTheme="minorHAnsi" w:cstheme="minorHAnsi"/>
          <w:sz w:val="24"/>
          <w:szCs w:val="24"/>
        </w:rPr>
        <w:t xml:space="preserve">νοείται </w:t>
      </w:r>
      <w:r w:rsidR="001617C1" w:rsidRPr="001A3866">
        <w:rPr>
          <w:rFonts w:asciiTheme="minorHAnsi" w:hAnsiTheme="minorHAnsi" w:cstheme="minorHAnsi"/>
          <w:sz w:val="24"/>
          <w:szCs w:val="24"/>
        </w:rPr>
        <w:t xml:space="preserve">η περιοχή </w:t>
      </w:r>
      <w:r w:rsidR="0021195D" w:rsidRPr="001A3866">
        <w:rPr>
          <w:rFonts w:asciiTheme="minorHAnsi" w:hAnsiTheme="minorHAnsi" w:cstheme="minorHAnsi"/>
          <w:sz w:val="24"/>
          <w:szCs w:val="24"/>
        </w:rPr>
        <w:t xml:space="preserve">που </w:t>
      </w:r>
      <w:r w:rsidR="001617C1" w:rsidRPr="001A3866">
        <w:rPr>
          <w:rFonts w:asciiTheme="minorHAnsi" w:hAnsiTheme="minorHAnsi" w:cstheme="minorHAnsi"/>
          <w:sz w:val="24"/>
          <w:szCs w:val="24"/>
        </w:rPr>
        <w:t>περιλαμβάνει</w:t>
      </w:r>
      <w:r w:rsidR="0021195D" w:rsidRPr="001A3866">
        <w:rPr>
          <w:rFonts w:asciiTheme="minorHAnsi" w:hAnsiTheme="minorHAnsi" w:cstheme="minorHAnsi"/>
          <w:sz w:val="24"/>
          <w:szCs w:val="24"/>
        </w:rPr>
        <w:t xml:space="preserve"> τ</w:t>
      </w:r>
      <w:r w:rsidR="001617C1" w:rsidRPr="001A3866">
        <w:rPr>
          <w:rFonts w:asciiTheme="minorHAnsi" w:hAnsiTheme="minorHAnsi" w:cstheme="minorHAnsi"/>
          <w:sz w:val="24"/>
          <w:szCs w:val="24"/>
        </w:rPr>
        <w:t>η</w:t>
      </w:r>
      <w:r w:rsidR="0021195D" w:rsidRPr="001A3866">
        <w:rPr>
          <w:rFonts w:asciiTheme="minorHAnsi" w:hAnsiTheme="minorHAnsi" w:cstheme="minorHAnsi"/>
          <w:sz w:val="24"/>
          <w:szCs w:val="24"/>
        </w:rPr>
        <w:t>ν περιοχή της</w:t>
      </w:r>
      <w:r w:rsidR="001617C1" w:rsidRPr="001A3866">
        <w:rPr>
          <w:rFonts w:asciiTheme="minorHAnsi" w:hAnsiTheme="minorHAnsi" w:cstheme="minorHAnsi"/>
          <w:sz w:val="24"/>
          <w:szCs w:val="24"/>
        </w:rPr>
        <w:t xml:space="preserve"> Μητρόπολης, την οδό Απλωταριάς με το υφιστάμενο δίκτυο των πεζοδρόμων που αποτελεί και τον εμπορικότερο δρόμο της πόλης, το Παζάρι (παλιά λαχαναγορά), αξιόλογα δημόσια κτίρια και </w:t>
      </w:r>
      <w:r w:rsidR="003000DB" w:rsidRPr="001A3866">
        <w:rPr>
          <w:rFonts w:asciiTheme="minorHAnsi" w:hAnsiTheme="minorHAnsi" w:cstheme="minorHAnsi"/>
          <w:sz w:val="24"/>
          <w:szCs w:val="24"/>
        </w:rPr>
        <w:t>σχολεία</w:t>
      </w:r>
      <w:r w:rsidR="001617C1" w:rsidRPr="001A3866">
        <w:rPr>
          <w:rFonts w:asciiTheme="minorHAnsi" w:hAnsiTheme="minorHAnsi" w:cstheme="minorHAnsi"/>
          <w:sz w:val="24"/>
          <w:szCs w:val="24"/>
        </w:rPr>
        <w:t xml:space="preserve"> όπως το </w:t>
      </w:r>
      <w:r w:rsidR="008F33CE" w:rsidRPr="001A3866">
        <w:rPr>
          <w:rFonts w:asciiTheme="minorHAnsi" w:hAnsiTheme="minorHAnsi" w:cstheme="minorHAnsi"/>
          <w:sz w:val="24"/>
          <w:szCs w:val="24"/>
        </w:rPr>
        <w:t>1</w:t>
      </w:r>
      <w:r w:rsidR="008F33CE" w:rsidRPr="001A3866">
        <w:rPr>
          <w:rFonts w:asciiTheme="minorHAnsi" w:hAnsiTheme="minorHAnsi" w:cstheme="minorHAnsi"/>
          <w:sz w:val="24"/>
          <w:szCs w:val="24"/>
          <w:vertAlign w:val="superscript"/>
        </w:rPr>
        <w:t>ο</w:t>
      </w:r>
      <w:r w:rsidR="008F33CE" w:rsidRPr="001A3866">
        <w:rPr>
          <w:rFonts w:asciiTheme="minorHAnsi" w:hAnsiTheme="minorHAnsi" w:cstheme="minorHAnsi"/>
          <w:sz w:val="24"/>
          <w:szCs w:val="24"/>
        </w:rPr>
        <w:t xml:space="preserve"> Γυμνάσιο Χίου</w:t>
      </w:r>
      <w:r w:rsidR="001617C1" w:rsidRPr="001A3866">
        <w:rPr>
          <w:rFonts w:asciiTheme="minorHAnsi" w:hAnsiTheme="minorHAnsi" w:cstheme="minorHAnsi"/>
          <w:sz w:val="24"/>
          <w:szCs w:val="24"/>
        </w:rPr>
        <w:t xml:space="preserve">, το 11ο Δημοτικό, τη βιβλιοθήκη Κοραή, κτίρια του Πανεπιστημίου, μικρές εκκλησιές, το Κτήμα Χωρέμη, το Ομήρειο Πνευματικό Κέντρο, την περιοχή </w:t>
      </w:r>
      <w:proofErr w:type="spellStart"/>
      <w:r w:rsidR="001617C1" w:rsidRPr="001A3866">
        <w:rPr>
          <w:rFonts w:asciiTheme="minorHAnsi" w:hAnsiTheme="minorHAnsi" w:cstheme="minorHAnsi"/>
          <w:sz w:val="24"/>
          <w:szCs w:val="24"/>
        </w:rPr>
        <w:t>Μαυροπαπουτσίδικα</w:t>
      </w:r>
      <w:proofErr w:type="spellEnd"/>
      <w:r w:rsidR="001617C1" w:rsidRPr="001A3866">
        <w:rPr>
          <w:rFonts w:asciiTheme="minorHAnsi" w:hAnsiTheme="minorHAnsi" w:cstheme="minorHAnsi"/>
          <w:sz w:val="24"/>
          <w:szCs w:val="24"/>
        </w:rPr>
        <w:t xml:space="preserve">, την περιοχή </w:t>
      </w:r>
      <w:proofErr w:type="spellStart"/>
      <w:r w:rsidR="001617C1" w:rsidRPr="001A3866">
        <w:rPr>
          <w:rFonts w:asciiTheme="minorHAnsi" w:hAnsiTheme="minorHAnsi" w:cstheme="minorHAnsi"/>
          <w:sz w:val="24"/>
          <w:szCs w:val="24"/>
        </w:rPr>
        <w:t>Εγκρεμού</w:t>
      </w:r>
      <w:proofErr w:type="spellEnd"/>
      <w:r w:rsidR="001617C1" w:rsidRPr="001A3866">
        <w:rPr>
          <w:rFonts w:asciiTheme="minorHAnsi" w:hAnsiTheme="minorHAnsi" w:cstheme="minorHAnsi"/>
          <w:sz w:val="24"/>
          <w:szCs w:val="24"/>
        </w:rPr>
        <w:t xml:space="preserve"> που είναι μια από τις πιο παλιές συνοικίες της πόλης, την Πινακοθήκη, τον Κήπο και την Πλατεία </w:t>
      </w:r>
      <w:proofErr w:type="spellStart"/>
      <w:r w:rsidR="001617C1" w:rsidRPr="001A3866">
        <w:rPr>
          <w:rFonts w:asciiTheme="minorHAnsi" w:hAnsiTheme="minorHAnsi" w:cstheme="minorHAnsi"/>
          <w:sz w:val="24"/>
          <w:szCs w:val="24"/>
        </w:rPr>
        <w:t>Βουνακίου</w:t>
      </w:r>
      <w:proofErr w:type="spellEnd"/>
      <w:r w:rsidR="001617C1" w:rsidRPr="001A3866">
        <w:rPr>
          <w:rFonts w:asciiTheme="minorHAnsi" w:hAnsiTheme="minorHAnsi" w:cstheme="minorHAnsi"/>
          <w:sz w:val="24"/>
          <w:szCs w:val="24"/>
        </w:rPr>
        <w:t>, το Βυζαντινό Μουσείο, τα κτίρια της διοίκησης όπως το κτίριο τ</w:t>
      </w:r>
      <w:r w:rsidR="008F33CE" w:rsidRPr="001A3866">
        <w:rPr>
          <w:rFonts w:asciiTheme="minorHAnsi" w:hAnsiTheme="minorHAnsi" w:cstheme="minorHAnsi"/>
          <w:sz w:val="24"/>
          <w:szCs w:val="24"/>
        </w:rPr>
        <w:t xml:space="preserve">ου Δημαρχείου </w:t>
      </w:r>
      <w:r w:rsidR="001617C1" w:rsidRPr="001A3866">
        <w:rPr>
          <w:rFonts w:asciiTheme="minorHAnsi" w:hAnsiTheme="minorHAnsi" w:cstheme="minorHAnsi"/>
          <w:sz w:val="24"/>
          <w:szCs w:val="24"/>
        </w:rPr>
        <w:t xml:space="preserve">και το κτίριο της </w:t>
      </w:r>
      <w:r w:rsidR="008F33CE" w:rsidRPr="001A3866">
        <w:rPr>
          <w:rFonts w:asciiTheme="minorHAnsi" w:hAnsiTheme="minorHAnsi" w:cstheme="minorHAnsi"/>
          <w:sz w:val="24"/>
          <w:szCs w:val="24"/>
        </w:rPr>
        <w:t>Περιφερειακής Ενότητας (</w:t>
      </w:r>
      <w:r w:rsidR="001617C1" w:rsidRPr="001A3866">
        <w:rPr>
          <w:rFonts w:asciiTheme="minorHAnsi" w:hAnsiTheme="minorHAnsi" w:cstheme="minorHAnsi"/>
          <w:sz w:val="24"/>
          <w:szCs w:val="24"/>
        </w:rPr>
        <w:t>πρώην Νομαρχίας</w:t>
      </w:r>
      <w:r w:rsidR="008F33CE" w:rsidRPr="001A3866">
        <w:rPr>
          <w:rFonts w:asciiTheme="minorHAnsi" w:hAnsiTheme="minorHAnsi" w:cstheme="minorHAnsi"/>
          <w:sz w:val="24"/>
          <w:szCs w:val="24"/>
        </w:rPr>
        <w:t>)</w:t>
      </w:r>
      <w:r w:rsidR="001617C1" w:rsidRPr="001A3866">
        <w:rPr>
          <w:rFonts w:asciiTheme="minorHAnsi" w:hAnsiTheme="minorHAnsi" w:cstheme="minorHAnsi"/>
          <w:sz w:val="24"/>
          <w:szCs w:val="24"/>
        </w:rPr>
        <w:t xml:space="preserve">, τον </w:t>
      </w:r>
      <w:proofErr w:type="spellStart"/>
      <w:r w:rsidR="001617C1" w:rsidRPr="001A3866">
        <w:rPr>
          <w:rFonts w:asciiTheme="minorHAnsi" w:hAnsiTheme="minorHAnsi" w:cstheme="minorHAnsi"/>
          <w:sz w:val="24"/>
          <w:szCs w:val="24"/>
        </w:rPr>
        <w:t>Μπαλουχανά</w:t>
      </w:r>
      <w:proofErr w:type="spellEnd"/>
      <w:r w:rsidR="001617C1" w:rsidRPr="001A3866">
        <w:rPr>
          <w:rFonts w:asciiTheme="minorHAnsi" w:hAnsiTheme="minorHAnsi" w:cstheme="minorHAnsi"/>
          <w:sz w:val="24"/>
          <w:szCs w:val="24"/>
        </w:rPr>
        <w:t xml:space="preserve"> και πολλά ιδιωτικά και δημόσια διατηρητέα μνημεία</w:t>
      </w:r>
      <w:r w:rsidR="0021195D" w:rsidRPr="001A3866">
        <w:rPr>
          <w:rFonts w:asciiTheme="minorHAnsi" w:hAnsiTheme="minorHAnsi" w:cstheme="minorHAnsi"/>
          <w:sz w:val="24"/>
          <w:szCs w:val="24"/>
        </w:rPr>
        <w:t xml:space="preserve"> αλλά και </w:t>
      </w:r>
      <w:r w:rsidR="001617C1" w:rsidRPr="001A3866">
        <w:rPr>
          <w:rFonts w:asciiTheme="minorHAnsi" w:hAnsiTheme="minorHAnsi" w:cstheme="minorHAnsi"/>
          <w:sz w:val="24"/>
          <w:szCs w:val="24"/>
        </w:rPr>
        <w:t xml:space="preserve">το μεγαλύτερο μνημείο της πόλης, που είναι το κατοικημένο Κάστρο της. </w:t>
      </w:r>
    </w:p>
    <w:p w14:paraId="6BA61996" w14:textId="4F27A185" w:rsidR="001617C1" w:rsidRPr="001A3866" w:rsidRDefault="001617C1" w:rsidP="001A3866">
      <w:p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Πρέπει να σημειωθεί ότι</w:t>
      </w:r>
      <w:r w:rsidR="00F86A9D" w:rsidRPr="001A3866">
        <w:rPr>
          <w:rFonts w:asciiTheme="minorHAnsi" w:hAnsiTheme="minorHAnsi" w:cstheme="minorHAnsi"/>
          <w:sz w:val="24"/>
          <w:szCs w:val="24"/>
        </w:rPr>
        <w:t xml:space="preserve"> δεδομένης της οικιστικής εξάπλωσης της πόλης, </w:t>
      </w:r>
      <w:r w:rsidR="002760EB" w:rsidRPr="001A3866">
        <w:rPr>
          <w:rFonts w:asciiTheme="minorHAnsi" w:hAnsiTheme="minorHAnsi" w:cstheme="minorHAnsi"/>
          <w:sz w:val="24"/>
          <w:szCs w:val="24"/>
        </w:rPr>
        <w:t xml:space="preserve">ειδικά προς το βορρά, </w:t>
      </w:r>
      <w:r w:rsidR="00F86A9D" w:rsidRPr="001A3866">
        <w:rPr>
          <w:rFonts w:asciiTheme="minorHAnsi" w:hAnsiTheme="minorHAnsi" w:cstheme="minorHAnsi"/>
          <w:sz w:val="24"/>
          <w:szCs w:val="24"/>
        </w:rPr>
        <w:t xml:space="preserve">η ζώνη </w:t>
      </w:r>
      <w:r w:rsidRPr="001A3866">
        <w:rPr>
          <w:rFonts w:asciiTheme="minorHAnsi" w:hAnsiTheme="minorHAnsi" w:cstheme="minorHAnsi"/>
          <w:sz w:val="24"/>
          <w:szCs w:val="24"/>
        </w:rPr>
        <w:t xml:space="preserve">παρέμβασης δύναται να διευρυνθεί με τρόπο ώστε και </w:t>
      </w:r>
      <w:r w:rsidR="00F86A9D" w:rsidRPr="001A3866">
        <w:rPr>
          <w:rFonts w:asciiTheme="minorHAnsi" w:hAnsiTheme="minorHAnsi" w:cstheme="minorHAnsi"/>
          <w:sz w:val="24"/>
          <w:szCs w:val="24"/>
        </w:rPr>
        <w:t xml:space="preserve">οι </w:t>
      </w:r>
      <w:r w:rsidRPr="001A3866">
        <w:rPr>
          <w:rFonts w:asciiTheme="minorHAnsi" w:hAnsiTheme="minorHAnsi" w:cstheme="minorHAnsi"/>
          <w:sz w:val="24"/>
          <w:szCs w:val="24"/>
        </w:rPr>
        <w:t xml:space="preserve">περιοχές </w:t>
      </w:r>
      <w:r w:rsidRPr="001A3866">
        <w:rPr>
          <w:rFonts w:asciiTheme="minorHAnsi" w:hAnsiTheme="minorHAnsi" w:cstheme="minorHAnsi"/>
          <w:sz w:val="24"/>
          <w:szCs w:val="24"/>
        </w:rPr>
        <w:lastRenderedPageBreak/>
        <w:t>που με τις λειτουργίες τους επηρεάζουν την περιοχή, να</w:t>
      </w:r>
      <w:r w:rsidR="001F4C81" w:rsidRPr="001A3866">
        <w:rPr>
          <w:rFonts w:asciiTheme="minorHAnsi" w:hAnsiTheme="minorHAnsi" w:cstheme="minorHAnsi"/>
          <w:sz w:val="24"/>
          <w:szCs w:val="24"/>
        </w:rPr>
        <w:t xml:space="preserve"> μπορούν να</w:t>
      </w:r>
      <w:r w:rsidRPr="001A3866">
        <w:rPr>
          <w:rFonts w:asciiTheme="minorHAnsi" w:hAnsiTheme="minorHAnsi" w:cstheme="minorHAnsi"/>
          <w:sz w:val="24"/>
          <w:szCs w:val="24"/>
        </w:rPr>
        <w:t xml:space="preserve"> περιληφθούν ως επιλέξιμες για παρέμβαση.</w:t>
      </w:r>
    </w:p>
    <w:p w14:paraId="288DD5F5" w14:textId="77777777" w:rsidR="00D2733E" w:rsidRPr="001A3866" w:rsidRDefault="00D2733E" w:rsidP="001A3866">
      <w:pPr>
        <w:spacing w:before="60" w:after="60" w:line="276" w:lineRule="auto"/>
        <w:jc w:val="both"/>
        <w:rPr>
          <w:rFonts w:asciiTheme="minorHAnsi" w:hAnsiTheme="minorHAnsi" w:cstheme="minorHAnsi"/>
          <w:sz w:val="24"/>
          <w:szCs w:val="24"/>
        </w:rPr>
      </w:pPr>
    </w:p>
    <w:p w14:paraId="6455D212" w14:textId="77777777" w:rsidR="003000DB" w:rsidRPr="001A3866" w:rsidRDefault="003000DB" w:rsidP="001A3866">
      <w:pPr>
        <w:pStyle w:val="a5"/>
        <w:spacing w:line="276" w:lineRule="auto"/>
        <w:jc w:val="both"/>
        <w:rPr>
          <w:rFonts w:asciiTheme="minorHAnsi" w:hAnsiTheme="minorHAnsi" w:cstheme="minorHAnsi"/>
          <w:sz w:val="24"/>
          <w:szCs w:val="24"/>
        </w:rPr>
      </w:pPr>
      <w:r w:rsidRPr="001A3866">
        <w:rPr>
          <w:rFonts w:asciiTheme="minorHAnsi" w:hAnsiTheme="minorHAnsi" w:cstheme="minorHAnsi"/>
          <w:sz w:val="24"/>
          <w:szCs w:val="24"/>
        </w:rPr>
        <w:t xml:space="preserve">Χάρτης </w:t>
      </w:r>
      <w:r w:rsidRPr="001A3866">
        <w:rPr>
          <w:rFonts w:asciiTheme="minorHAnsi" w:hAnsiTheme="minorHAnsi" w:cstheme="minorHAnsi"/>
          <w:sz w:val="24"/>
          <w:szCs w:val="24"/>
        </w:rPr>
        <w:fldChar w:fldCharType="begin"/>
      </w:r>
      <w:r w:rsidRPr="001A3866">
        <w:rPr>
          <w:rFonts w:asciiTheme="minorHAnsi" w:hAnsiTheme="minorHAnsi" w:cstheme="minorHAnsi"/>
          <w:sz w:val="24"/>
          <w:szCs w:val="24"/>
        </w:rPr>
        <w:instrText xml:space="preserve"> SEQ Χάρτης \* ARABIC </w:instrText>
      </w:r>
      <w:r w:rsidRPr="001A3866">
        <w:rPr>
          <w:rFonts w:asciiTheme="minorHAnsi" w:hAnsiTheme="minorHAnsi" w:cstheme="minorHAnsi"/>
          <w:sz w:val="24"/>
          <w:szCs w:val="24"/>
        </w:rPr>
        <w:fldChar w:fldCharType="separate"/>
      </w:r>
      <w:r w:rsidRPr="001A3866">
        <w:rPr>
          <w:rFonts w:asciiTheme="minorHAnsi" w:hAnsiTheme="minorHAnsi" w:cstheme="minorHAnsi"/>
          <w:noProof/>
          <w:sz w:val="24"/>
          <w:szCs w:val="24"/>
        </w:rPr>
        <w:t>1</w:t>
      </w:r>
      <w:r w:rsidRPr="001A3866">
        <w:rPr>
          <w:rFonts w:asciiTheme="minorHAnsi" w:hAnsiTheme="minorHAnsi" w:cstheme="minorHAnsi"/>
          <w:sz w:val="24"/>
          <w:szCs w:val="24"/>
        </w:rPr>
        <w:fldChar w:fldCharType="end"/>
      </w:r>
      <w:r w:rsidRPr="001A3866">
        <w:rPr>
          <w:rFonts w:asciiTheme="minorHAnsi" w:hAnsiTheme="minorHAnsi" w:cstheme="minorHAnsi"/>
          <w:sz w:val="24"/>
          <w:szCs w:val="24"/>
        </w:rPr>
        <w:t>:</w:t>
      </w:r>
      <w:r w:rsidRPr="001A3866">
        <w:rPr>
          <w:rFonts w:asciiTheme="minorHAnsi" w:hAnsiTheme="minorHAnsi" w:cstheme="minorHAnsi"/>
          <w:sz w:val="24"/>
          <w:szCs w:val="24"/>
        </w:rPr>
        <w:tab/>
        <w:t>Συνολικός Χάρτης της Περιοχής Εφαρμογής ΣΒΑΑ Χίου</w:t>
      </w:r>
    </w:p>
    <w:p w14:paraId="4B68F3F9" w14:textId="3733D965" w:rsidR="003000DB" w:rsidRPr="001A3866" w:rsidRDefault="0021195D" w:rsidP="001A3866">
      <w:pPr>
        <w:keepNext/>
        <w:spacing w:before="60" w:after="60" w:line="276" w:lineRule="auto"/>
        <w:ind w:left="-993"/>
        <w:jc w:val="both"/>
        <w:rPr>
          <w:rFonts w:asciiTheme="minorHAnsi" w:hAnsiTheme="minorHAnsi" w:cstheme="minorHAnsi"/>
          <w:sz w:val="24"/>
          <w:szCs w:val="24"/>
        </w:rPr>
      </w:pPr>
      <w:r w:rsidRPr="001A3866">
        <w:rPr>
          <w:rFonts w:asciiTheme="minorHAnsi" w:hAnsiTheme="minorHAnsi" w:cstheme="minorHAnsi"/>
          <w:noProof/>
          <w:sz w:val="24"/>
          <w:szCs w:val="24"/>
        </w:rPr>
        <w:drawing>
          <wp:inline distT="0" distB="0" distL="0" distR="0" wp14:anchorId="53FD6DE2" wp14:editId="6CC8EE28">
            <wp:extent cx="6633210" cy="706755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7996" cy="7072649"/>
                    </a:xfrm>
                    <a:prstGeom prst="rect">
                      <a:avLst/>
                    </a:prstGeom>
                    <a:noFill/>
                  </pic:spPr>
                </pic:pic>
              </a:graphicData>
            </a:graphic>
          </wp:inline>
        </w:drawing>
      </w:r>
    </w:p>
    <w:p w14:paraId="146485D4" w14:textId="77777777" w:rsidR="001617C1" w:rsidRPr="001A3866" w:rsidRDefault="001617C1" w:rsidP="001A3866">
      <w:pPr>
        <w:spacing w:before="60" w:after="60" w:line="276" w:lineRule="auto"/>
        <w:jc w:val="both"/>
        <w:rPr>
          <w:rFonts w:asciiTheme="minorHAnsi" w:hAnsiTheme="minorHAnsi" w:cstheme="minorHAnsi"/>
          <w:sz w:val="24"/>
          <w:szCs w:val="24"/>
        </w:rPr>
      </w:pPr>
    </w:p>
    <w:p w14:paraId="6F6EDED8" w14:textId="77777777" w:rsidR="00F86A9D" w:rsidRPr="001A3866" w:rsidRDefault="00F86A9D" w:rsidP="001A3866">
      <w:pPr>
        <w:spacing w:before="60" w:after="60" w:line="276" w:lineRule="auto"/>
        <w:jc w:val="both"/>
        <w:rPr>
          <w:rFonts w:asciiTheme="minorHAnsi" w:hAnsiTheme="minorHAnsi" w:cstheme="minorHAnsi"/>
          <w:sz w:val="24"/>
          <w:szCs w:val="24"/>
        </w:rPr>
      </w:pPr>
    </w:p>
    <w:p w14:paraId="740E5CCE" w14:textId="77777777" w:rsidR="00F86A9D" w:rsidRDefault="00F86A9D" w:rsidP="001A3866">
      <w:pPr>
        <w:spacing w:before="60" w:after="60" w:line="276" w:lineRule="auto"/>
        <w:jc w:val="both"/>
        <w:rPr>
          <w:rFonts w:asciiTheme="minorHAnsi" w:hAnsiTheme="minorHAnsi" w:cstheme="minorHAnsi"/>
          <w:sz w:val="24"/>
          <w:szCs w:val="24"/>
        </w:rPr>
      </w:pPr>
    </w:p>
    <w:p w14:paraId="7A89DD7D" w14:textId="77777777" w:rsidR="001A3866" w:rsidRPr="001A3866" w:rsidRDefault="001A3866" w:rsidP="001A3866">
      <w:pPr>
        <w:spacing w:before="60" w:after="60" w:line="276" w:lineRule="auto"/>
        <w:jc w:val="both"/>
        <w:rPr>
          <w:rFonts w:asciiTheme="minorHAnsi" w:hAnsiTheme="minorHAnsi" w:cstheme="minorHAnsi"/>
          <w:sz w:val="24"/>
          <w:szCs w:val="24"/>
        </w:rPr>
      </w:pPr>
    </w:p>
    <w:p w14:paraId="660B4112" w14:textId="77777777" w:rsidR="00D2733E" w:rsidRPr="00AB4627" w:rsidRDefault="00D2733E" w:rsidP="00AB4627">
      <w:pPr>
        <w:pStyle w:val="a6"/>
        <w:numPr>
          <w:ilvl w:val="0"/>
          <w:numId w:val="4"/>
        </w:numPr>
        <w:spacing w:before="60" w:after="120" w:line="276" w:lineRule="auto"/>
        <w:ind w:left="426" w:hanging="425"/>
        <w:jc w:val="both"/>
        <w:rPr>
          <w:rFonts w:asciiTheme="minorHAnsi" w:hAnsiTheme="minorHAnsi" w:cstheme="minorHAnsi"/>
          <w:b/>
          <w:bCs/>
          <w:sz w:val="28"/>
          <w:szCs w:val="28"/>
        </w:rPr>
      </w:pPr>
      <w:r w:rsidRPr="00AB4627">
        <w:rPr>
          <w:rFonts w:asciiTheme="minorHAnsi" w:hAnsiTheme="minorHAnsi" w:cstheme="minorHAnsi"/>
          <w:b/>
          <w:bCs/>
          <w:sz w:val="28"/>
          <w:szCs w:val="28"/>
        </w:rPr>
        <w:t>Πεδία Παρέμβασης (ΠΠ) Στρατηγικής ΒΑΑ Χίου</w:t>
      </w:r>
    </w:p>
    <w:p w14:paraId="58CC41A7" w14:textId="77777777" w:rsidR="00D2733E" w:rsidRPr="001A3866" w:rsidRDefault="00D2733E" w:rsidP="001A3866">
      <w:p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Στη συνέχεια παρουσιάζονται τα πεδίο παρέμβασης του Προγράμματος «Βόρειο Αιγαίο» 2021 – 2027 στο πλαίσιο των οποίων θα χρηματοδοτηθούν αναπτυξιακές παρεμβάσεις της Στρατηγικής ΒΑΑ Χίου:</w:t>
      </w:r>
    </w:p>
    <w:p w14:paraId="2EFF9603"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ΠΠ 016 «Λύσεις ΤΠΕ, Ηλεκτρονικές Υπηρεσίες και Εφαρμογές για Κυβερνήσεις»,</w:t>
      </w:r>
    </w:p>
    <w:p w14:paraId="1E2AAB9C"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ΠΠ 021 «Επιχειρηματική Ανάπτυξη και Διεθνοποίηση ΜΜΕ, συμπεριλαμβανομένων Παραγωγικών Επενδύσεων [όλο ή μέρος (εκτός μεταφερόμενων) στις Στρατηγικές Χωρικής Ανάπτυξης]»,</w:t>
      </w:r>
    </w:p>
    <w:p w14:paraId="66065430"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ΠΠ 067 «Διαχείριση Οικιακών Αποβλήτων: Μέτρα Πρόληψης, Ελαχιστοποίησης, Διαλογής, Επαναχρησιμοποίησης, Ανακύκλωσης»,</w:t>
      </w:r>
      <w:r w:rsidRPr="001A3866">
        <w:rPr>
          <w:rFonts w:asciiTheme="minorHAnsi" w:hAnsiTheme="minorHAnsi" w:cstheme="minorHAnsi"/>
          <w:sz w:val="24"/>
          <w:szCs w:val="24"/>
        </w:rPr>
        <w:tab/>
      </w:r>
    </w:p>
    <w:p w14:paraId="1BD8B172"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ΠΠ 079 «Προστασία της Φύσης και της Βιοποικιλότητας, Φυσική Κληρονομιά και Φυσικοί Πόροι, Πράσινες και Γαλάζιες Υποδομές»,</w:t>
      </w:r>
      <w:r w:rsidRPr="001A3866">
        <w:rPr>
          <w:rFonts w:asciiTheme="minorHAnsi" w:hAnsiTheme="minorHAnsi" w:cstheme="minorHAnsi"/>
          <w:sz w:val="24"/>
          <w:szCs w:val="24"/>
        </w:rPr>
        <w:tab/>
      </w:r>
      <w:r w:rsidRPr="001A3866">
        <w:rPr>
          <w:rFonts w:asciiTheme="minorHAnsi" w:hAnsiTheme="minorHAnsi" w:cstheme="minorHAnsi"/>
          <w:sz w:val="24"/>
          <w:szCs w:val="24"/>
        </w:rPr>
        <w:tab/>
        <w:t xml:space="preserve"> </w:t>
      </w:r>
    </w:p>
    <w:p w14:paraId="631C2D7E"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ΠΠ 081 «Υποδομή για Καθαρές Αστικές Μεταφορές»,</w:t>
      </w:r>
      <w:r w:rsidRPr="001A3866">
        <w:rPr>
          <w:rFonts w:asciiTheme="minorHAnsi" w:hAnsiTheme="minorHAnsi" w:cstheme="minorHAnsi"/>
          <w:sz w:val="24"/>
          <w:szCs w:val="24"/>
        </w:rPr>
        <w:tab/>
      </w:r>
    </w:p>
    <w:p w14:paraId="4B0A14C3"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ΠΠ 082 «Τροχαίο Υλικό Καθαρών Αστικών Μεταφορών»,</w:t>
      </w:r>
      <w:r w:rsidRPr="001A3866">
        <w:rPr>
          <w:rFonts w:asciiTheme="minorHAnsi" w:hAnsiTheme="minorHAnsi" w:cstheme="minorHAnsi"/>
          <w:sz w:val="24"/>
          <w:szCs w:val="24"/>
        </w:rPr>
        <w:tab/>
      </w:r>
      <w:r w:rsidRPr="001A3866">
        <w:rPr>
          <w:rFonts w:asciiTheme="minorHAnsi" w:hAnsiTheme="minorHAnsi" w:cstheme="minorHAnsi"/>
          <w:sz w:val="24"/>
          <w:szCs w:val="24"/>
        </w:rPr>
        <w:tab/>
      </w:r>
    </w:p>
    <w:p w14:paraId="5CCB5C72"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ΠΠ 083 «Υποδομές Ποδηλασίας»,</w:t>
      </w:r>
      <w:r w:rsidRPr="001A3866">
        <w:rPr>
          <w:rFonts w:asciiTheme="minorHAnsi" w:hAnsiTheme="minorHAnsi" w:cstheme="minorHAnsi"/>
          <w:sz w:val="24"/>
          <w:szCs w:val="24"/>
        </w:rPr>
        <w:tab/>
      </w:r>
    </w:p>
    <w:p w14:paraId="00A678EE"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ΠΠ 085 «Ψηφιοποίηση των Μεταφορών όταν Αφιερώνεται εν μέρει στη Μείωση των Εκπομπών Αερίων του Θερμοκηπίου: Αστικές Συγκοινωνίες»,</w:t>
      </w:r>
      <w:r w:rsidRPr="001A3866">
        <w:rPr>
          <w:rFonts w:asciiTheme="minorHAnsi" w:hAnsiTheme="minorHAnsi" w:cstheme="minorHAnsi"/>
          <w:sz w:val="24"/>
          <w:szCs w:val="24"/>
        </w:rPr>
        <w:tab/>
      </w:r>
      <w:r w:rsidRPr="001A3866">
        <w:rPr>
          <w:rFonts w:asciiTheme="minorHAnsi" w:hAnsiTheme="minorHAnsi" w:cstheme="minorHAnsi"/>
          <w:sz w:val="24"/>
          <w:szCs w:val="24"/>
        </w:rPr>
        <w:tab/>
      </w:r>
    </w:p>
    <w:p w14:paraId="0D79EB13"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ΠΠ 165 «Προστασία, Ανάπτυξη και Προβολή της Δημόσιας Τουριστικής Περιουσίας και Υπηρεσιών στον Τομέα του Τουρισμού»,</w:t>
      </w:r>
    </w:p>
    <w:p w14:paraId="193BFC9E"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Π166 «Προστασία, Ανάπτυξη και Προβολή της Πολιτιστικής Κληρονομιάς και των Πολιτιστικών Υπηρεσιών»,</w:t>
      </w:r>
      <w:r w:rsidRPr="001A3866">
        <w:rPr>
          <w:rFonts w:asciiTheme="minorHAnsi" w:hAnsiTheme="minorHAnsi" w:cstheme="minorHAnsi"/>
          <w:sz w:val="24"/>
          <w:szCs w:val="24"/>
        </w:rPr>
        <w:tab/>
      </w:r>
      <w:r w:rsidRPr="001A3866">
        <w:rPr>
          <w:rFonts w:asciiTheme="minorHAnsi" w:hAnsiTheme="minorHAnsi" w:cstheme="minorHAnsi"/>
          <w:sz w:val="24"/>
          <w:szCs w:val="24"/>
        </w:rPr>
        <w:tab/>
      </w:r>
    </w:p>
    <w:p w14:paraId="2D56E7AB"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ΠΠ168 «Φυσική Ανάπλαση και Ασφάλεια Δημόσιων Χώρων»,</w:t>
      </w:r>
      <w:r w:rsidRPr="001A3866">
        <w:rPr>
          <w:rFonts w:asciiTheme="minorHAnsi" w:hAnsiTheme="minorHAnsi" w:cstheme="minorHAnsi"/>
          <w:sz w:val="24"/>
          <w:szCs w:val="24"/>
        </w:rPr>
        <w:tab/>
      </w:r>
      <w:r w:rsidRPr="001A3866">
        <w:rPr>
          <w:rFonts w:asciiTheme="minorHAnsi" w:hAnsiTheme="minorHAnsi" w:cstheme="minorHAnsi"/>
          <w:sz w:val="24"/>
          <w:szCs w:val="24"/>
        </w:rPr>
        <w:tab/>
      </w:r>
    </w:p>
    <w:p w14:paraId="7A025808"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ΠΠ 169 «Πρωτοβουλίες Εδαφικής Ανάπτυξης, συμπεριλαμβανομένης της Προετοιμασίας Εδαφικών Στρατηγικών»</w:t>
      </w:r>
      <w:r w:rsidRPr="001A3866">
        <w:rPr>
          <w:rFonts w:asciiTheme="minorHAnsi" w:hAnsiTheme="minorHAnsi" w:cstheme="minorHAnsi"/>
          <w:sz w:val="24"/>
          <w:szCs w:val="24"/>
        </w:rPr>
        <w:tab/>
      </w:r>
      <w:r w:rsidRPr="001A3866">
        <w:rPr>
          <w:rFonts w:asciiTheme="minorHAnsi" w:hAnsiTheme="minorHAnsi" w:cstheme="minorHAnsi"/>
          <w:sz w:val="24"/>
          <w:szCs w:val="24"/>
        </w:rPr>
        <w:tab/>
      </w:r>
    </w:p>
    <w:p w14:paraId="46F82959" w14:textId="77777777" w:rsidR="00D2733E" w:rsidRPr="001A3866" w:rsidRDefault="00D2733E" w:rsidP="001A3866">
      <w:pPr>
        <w:numPr>
          <w:ilvl w:val="0"/>
          <w:numId w:val="3"/>
        </w:numPr>
        <w:spacing w:before="60" w:after="60" w:line="276" w:lineRule="auto"/>
        <w:jc w:val="both"/>
        <w:rPr>
          <w:rFonts w:asciiTheme="minorHAnsi" w:hAnsiTheme="minorHAnsi" w:cstheme="minorHAnsi"/>
          <w:sz w:val="24"/>
          <w:szCs w:val="24"/>
        </w:rPr>
      </w:pPr>
      <w:r w:rsidRPr="001A3866">
        <w:rPr>
          <w:rFonts w:asciiTheme="minorHAnsi" w:hAnsiTheme="minorHAnsi" w:cstheme="minorHAnsi"/>
          <w:sz w:val="24"/>
          <w:szCs w:val="24"/>
        </w:rPr>
        <w:t>ΠΠ 134 «Μέτρα για τη βελτίωση της Πρόσβασης στην Απασχόληση».</w:t>
      </w:r>
    </w:p>
    <w:p w14:paraId="395715EC" w14:textId="77777777" w:rsidR="001617C1" w:rsidRPr="001A3866" w:rsidRDefault="001617C1" w:rsidP="001A3866">
      <w:pPr>
        <w:spacing w:before="60" w:after="60" w:line="276" w:lineRule="auto"/>
        <w:jc w:val="both"/>
        <w:rPr>
          <w:rFonts w:asciiTheme="minorHAnsi" w:hAnsiTheme="minorHAnsi" w:cstheme="minorHAnsi"/>
          <w:sz w:val="24"/>
          <w:szCs w:val="24"/>
        </w:rPr>
      </w:pPr>
    </w:p>
    <w:p w14:paraId="5CF0C95D" w14:textId="77777777" w:rsidR="001617C1" w:rsidRPr="001A3866" w:rsidRDefault="001617C1" w:rsidP="001A3866">
      <w:pPr>
        <w:spacing w:before="60" w:after="60" w:line="276" w:lineRule="auto"/>
        <w:jc w:val="both"/>
        <w:rPr>
          <w:rFonts w:asciiTheme="minorHAnsi" w:hAnsiTheme="minorHAnsi" w:cstheme="minorHAnsi"/>
          <w:sz w:val="24"/>
          <w:szCs w:val="24"/>
        </w:rPr>
      </w:pPr>
    </w:p>
    <w:p w14:paraId="1C69CB54" w14:textId="77777777" w:rsidR="001617C1" w:rsidRPr="001A3866" w:rsidRDefault="001617C1" w:rsidP="001A3866">
      <w:pPr>
        <w:spacing w:before="60" w:after="60" w:line="276" w:lineRule="auto"/>
        <w:jc w:val="both"/>
        <w:rPr>
          <w:rFonts w:asciiTheme="minorHAnsi" w:hAnsiTheme="minorHAnsi" w:cstheme="minorHAnsi"/>
          <w:sz w:val="24"/>
          <w:szCs w:val="24"/>
        </w:rPr>
      </w:pPr>
    </w:p>
    <w:p w14:paraId="21AA277D" w14:textId="77777777" w:rsidR="001617C1" w:rsidRPr="001A3866" w:rsidRDefault="001617C1" w:rsidP="001A3866">
      <w:pPr>
        <w:spacing w:before="60" w:after="60" w:line="276" w:lineRule="auto"/>
        <w:jc w:val="both"/>
        <w:rPr>
          <w:rFonts w:asciiTheme="minorHAnsi" w:hAnsiTheme="minorHAnsi" w:cstheme="minorHAnsi"/>
          <w:sz w:val="24"/>
          <w:szCs w:val="24"/>
        </w:rPr>
      </w:pPr>
    </w:p>
    <w:p w14:paraId="17B9B550" w14:textId="77777777" w:rsidR="001617C1" w:rsidRPr="001A3866" w:rsidRDefault="001617C1" w:rsidP="001A3866">
      <w:pPr>
        <w:spacing w:before="60" w:after="60" w:line="276" w:lineRule="auto"/>
        <w:jc w:val="both"/>
        <w:rPr>
          <w:rFonts w:asciiTheme="minorHAnsi" w:hAnsiTheme="minorHAnsi" w:cstheme="minorHAnsi"/>
          <w:sz w:val="24"/>
          <w:szCs w:val="24"/>
        </w:rPr>
      </w:pPr>
    </w:p>
    <w:p w14:paraId="4A6D7BCE" w14:textId="77777777" w:rsidR="001617C1" w:rsidRPr="001A3866" w:rsidRDefault="001617C1" w:rsidP="001A3866">
      <w:pPr>
        <w:spacing w:before="60" w:after="60" w:line="276" w:lineRule="auto"/>
        <w:jc w:val="both"/>
        <w:rPr>
          <w:rFonts w:asciiTheme="minorHAnsi" w:hAnsiTheme="minorHAnsi" w:cstheme="minorHAnsi"/>
          <w:sz w:val="24"/>
          <w:szCs w:val="24"/>
        </w:rPr>
      </w:pPr>
    </w:p>
    <w:p w14:paraId="65335B16" w14:textId="77777777" w:rsidR="001617C1" w:rsidRPr="001A3866" w:rsidRDefault="001617C1" w:rsidP="001A3866">
      <w:pPr>
        <w:spacing w:before="60" w:after="60" w:line="276" w:lineRule="auto"/>
        <w:jc w:val="both"/>
        <w:rPr>
          <w:rFonts w:asciiTheme="minorHAnsi" w:hAnsiTheme="minorHAnsi" w:cstheme="minorHAnsi"/>
          <w:sz w:val="24"/>
          <w:szCs w:val="24"/>
        </w:rPr>
      </w:pPr>
    </w:p>
    <w:p w14:paraId="7E3A3F3E" w14:textId="77777777" w:rsidR="001617C1" w:rsidRPr="001A3866" w:rsidRDefault="001617C1" w:rsidP="001A3866">
      <w:pPr>
        <w:spacing w:before="60" w:after="60" w:line="276" w:lineRule="auto"/>
        <w:jc w:val="both"/>
        <w:rPr>
          <w:rFonts w:asciiTheme="minorHAnsi" w:hAnsiTheme="minorHAnsi" w:cstheme="minorHAnsi"/>
          <w:sz w:val="24"/>
          <w:szCs w:val="24"/>
        </w:rPr>
      </w:pPr>
    </w:p>
    <w:p w14:paraId="1B992F14" w14:textId="77777777" w:rsidR="001617C1" w:rsidRPr="001A3866" w:rsidRDefault="001617C1" w:rsidP="001A3866">
      <w:pPr>
        <w:spacing w:before="60" w:after="60" w:line="276" w:lineRule="auto"/>
        <w:jc w:val="both"/>
        <w:rPr>
          <w:rFonts w:asciiTheme="minorHAnsi" w:hAnsiTheme="minorHAnsi" w:cstheme="minorHAnsi"/>
          <w:sz w:val="24"/>
          <w:szCs w:val="24"/>
        </w:rPr>
      </w:pPr>
    </w:p>
    <w:p w14:paraId="5EAFC7FD" w14:textId="77777777" w:rsidR="001617C1" w:rsidRPr="001A3866" w:rsidRDefault="001617C1" w:rsidP="001A3866">
      <w:pPr>
        <w:spacing w:before="60" w:after="60" w:line="276" w:lineRule="auto"/>
        <w:jc w:val="both"/>
        <w:rPr>
          <w:rFonts w:asciiTheme="minorHAnsi" w:hAnsiTheme="minorHAnsi" w:cstheme="minorHAnsi"/>
          <w:sz w:val="24"/>
          <w:szCs w:val="24"/>
        </w:rPr>
      </w:pPr>
    </w:p>
    <w:p w14:paraId="48A3EE65" w14:textId="77777777" w:rsidR="001617C1" w:rsidRPr="001A3866" w:rsidRDefault="001617C1" w:rsidP="001617C1">
      <w:pPr>
        <w:spacing w:before="60" w:after="60"/>
        <w:jc w:val="both"/>
        <w:rPr>
          <w:rFonts w:asciiTheme="minorHAnsi" w:hAnsiTheme="minorHAnsi" w:cstheme="minorHAnsi"/>
          <w:sz w:val="24"/>
          <w:szCs w:val="24"/>
        </w:rPr>
      </w:pPr>
    </w:p>
    <w:sectPr w:rsidR="001617C1" w:rsidRPr="001A3866">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0DD2" w14:textId="77777777" w:rsidR="004A4E3B" w:rsidRDefault="004A4E3B" w:rsidP="001617C1">
      <w:pPr>
        <w:spacing w:after="0" w:line="240" w:lineRule="auto"/>
      </w:pPr>
      <w:r>
        <w:separator/>
      </w:r>
    </w:p>
  </w:endnote>
  <w:endnote w:type="continuationSeparator" w:id="0">
    <w:p w14:paraId="7F2734B0" w14:textId="77777777" w:rsidR="004A4E3B" w:rsidRDefault="004A4E3B" w:rsidP="0016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1137" w14:textId="77777777" w:rsidR="001617C1" w:rsidRDefault="001617C1" w:rsidP="001617C1">
    <w:pPr>
      <w:pStyle w:val="a4"/>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3C6F" w14:textId="77777777" w:rsidR="004A4E3B" w:rsidRDefault="004A4E3B" w:rsidP="001617C1">
      <w:pPr>
        <w:spacing w:after="0" w:line="240" w:lineRule="auto"/>
      </w:pPr>
      <w:r>
        <w:separator/>
      </w:r>
    </w:p>
  </w:footnote>
  <w:footnote w:type="continuationSeparator" w:id="0">
    <w:p w14:paraId="655F5ED9" w14:textId="77777777" w:rsidR="004A4E3B" w:rsidRDefault="004A4E3B" w:rsidP="00161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431A7"/>
    <w:multiLevelType w:val="hybridMultilevel"/>
    <w:tmpl w:val="142E95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8D46373"/>
    <w:multiLevelType w:val="hybridMultilevel"/>
    <w:tmpl w:val="073CFC16"/>
    <w:lvl w:ilvl="0" w:tplc="B2EC7E26">
      <w:start w:val="1"/>
      <w:numFmt w:val="bullet"/>
      <w:lvlText w:val=""/>
      <w:lvlJc w:val="left"/>
      <w:pPr>
        <w:ind w:left="360" w:hanging="360"/>
      </w:pPr>
      <w:rPr>
        <w:rFonts w:ascii="Wingdings" w:hAnsi="Wingdings" w:hint="default"/>
        <w:color w:val="175C83"/>
        <w:sz w:val="24"/>
        <w:u w:color="A0992D"/>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4E61572"/>
    <w:multiLevelType w:val="hybridMultilevel"/>
    <w:tmpl w:val="D408CADC"/>
    <w:lvl w:ilvl="0" w:tplc="B2EC7E26">
      <w:start w:val="1"/>
      <w:numFmt w:val="bullet"/>
      <w:lvlText w:val=""/>
      <w:lvlJc w:val="left"/>
      <w:pPr>
        <w:ind w:left="360" w:hanging="360"/>
      </w:pPr>
      <w:rPr>
        <w:rFonts w:ascii="Wingdings" w:hAnsi="Wingdings" w:hint="default"/>
        <w:color w:val="175C83"/>
        <w:u w:color="A0992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55251D4"/>
    <w:multiLevelType w:val="hybridMultilevel"/>
    <w:tmpl w:val="4E3A5C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17893714">
    <w:abstractNumId w:val="1"/>
  </w:num>
  <w:num w:numId="2" w16cid:durableId="1736246279">
    <w:abstractNumId w:val="2"/>
  </w:num>
  <w:num w:numId="3" w16cid:durableId="923882672">
    <w:abstractNumId w:val="0"/>
  </w:num>
  <w:num w:numId="4" w16cid:durableId="555435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1E"/>
    <w:rsid w:val="001617C1"/>
    <w:rsid w:val="001A3866"/>
    <w:rsid w:val="001A79A4"/>
    <w:rsid w:val="001F4C81"/>
    <w:rsid w:val="0021195D"/>
    <w:rsid w:val="002760EB"/>
    <w:rsid w:val="002B1034"/>
    <w:rsid w:val="002B29D4"/>
    <w:rsid w:val="003000DB"/>
    <w:rsid w:val="003A7E53"/>
    <w:rsid w:val="00491516"/>
    <w:rsid w:val="004A4E3B"/>
    <w:rsid w:val="00535C40"/>
    <w:rsid w:val="00563253"/>
    <w:rsid w:val="00573F73"/>
    <w:rsid w:val="0058711E"/>
    <w:rsid w:val="005A00AB"/>
    <w:rsid w:val="00677ED4"/>
    <w:rsid w:val="00695380"/>
    <w:rsid w:val="0079544B"/>
    <w:rsid w:val="007F0BF0"/>
    <w:rsid w:val="00840FF5"/>
    <w:rsid w:val="00860985"/>
    <w:rsid w:val="008F33CE"/>
    <w:rsid w:val="009173E1"/>
    <w:rsid w:val="00920CFB"/>
    <w:rsid w:val="00A31B58"/>
    <w:rsid w:val="00A77045"/>
    <w:rsid w:val="00AB4627"/>
    <w:rsid w:val="00B5631B"/>
    <w:rsid w:val="00C11CB9"/>
    <w:rsid w:val="00C3185E"/>
    <w:rsid w:val="00C33489"/>
    <w:rsid w:val="00D2733E"/>
    <w:rsid w:val="00D67E89"/>
    <w:rsid w:val="00F41FF5"/>
    <w:rsid w:val="00F86A9D"/>
    <w:rsid w:val="00FD74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F10C"/>
  <w15:chartTrackingRefBased/>
  <w15:docId w15:val="{328D934E-06EE-4BC8-9B4B-479A8D73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17C1"/>
    <w:pPr>
      <w:tabs>
        <w:tab w:val="center" w:pos="4153"/>
        <w:tab w:val="right" w:pos="8306"/>
      </w:tabs>
    </w:pPr>
  </w:style>
  <w:style w:type="character" w:customStyle="1" w:styleId="Char">
    <w:name w:val="Κεφαλίδα Char"/>
    <w:link w:val="a3"/>
    <w:uiPriority w:val="99"/>
    <w:rsid w:val="001617C1"/>
    <w:rPr>
      <w:kern w:val="2"/>
      <w:sz w:val="22"/>
      <w:szCs w:val="22"/>
      <w:lang w:eastAsia="en-US"/>
    </w:rPr>
  </w:style>
  <w:style w:type="paragraph" w:styleId="a4">
    <w:name w:val="footer"/>
    <w:basedOn w:val="a"/>
    <w:link w:val="Char0"/>
    <w:uiPriority w:val="99"/>
    <w:unhideWhenUsed/>
    <w:rsid w:val="001617C1"/>
    <w:pPr>
      <w:tabs>
        <w:tab w:val="center" w:pos="4153"/>
        <w:tab w:val="right" w:pos="8306"/>
      </w:tabs>
    </w:pPr>
  </w:style>
  <w:style w:type="character" w:customStyle="1" w:styleId="Char0">
    <w:name w:val="Υποσέλιδο Char"/>
    <w:link w:val="a4"/>
    <w:uiPriority w:val="99"/>
    <w:rsid w:val="001617C1"/>
    <w:rPr>
      <w:kern w:val="2"/>
      <w:sz w:val="22"/>
      <w:szCs w:val="22"/>
      <w:lang w:eastAsia="en-US"/>
    </w:rPr>
  </w:style>
  <w:style w:type="paragraph" w:styleId="a5">
    <w:name w:val="caption"/>
    <w:basedOn w:val="a"/>
    <w:next w:val="a"/>
    <w:uiPriority w:val="35"/>
    <w:unhideWhenUsed/>
    <w:qFormat/>
    <w:rsid w:val="003000DB"/>
    <w:rPr>
      <w:b/>
      <w:bCs/>
      <w:sz w:val="20"/>
      <w:szCs w:val="20"/>
    </w:rPr>
  </w:style>
  <w:style w:type="paragraph" w:styleId="a6">
    <w:name w:val="List Paragraph"/>
    <w:basedOn w:val="a"/>
    <w:uiPriority w:val="34"/>
    <w:qFormat/>
    <w:rsid w:val="00AB4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FCBA1-8D5E-41A0-919C-41ABFEE4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1431</Words>
  <Characters>7729</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ΜΑΡΚΟΣ ΓΕΡΑΖΟΥΝΗΣ</dc:creator>
  <cp:keywords/>
  <dc:description/>
  <cp:lastModifiedBy>ΜΑΡΚΟΣ ΓΕΡΑΖΟΥΝΗΣ</cp:lastModifiedBy>
  <cp:revision>4</cp:revision>
  <dcterms:created xsi:type="dcterms:W3CDTF">2023-06-20T13:53:00Z</dcterms:created>
  <dcterms:modified xsi:type="dcterms:W3CDTF">2023-06-20T14:13:00Z</dcterms:modified>
</cp:coreProperties>
</file>