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1127"/>
        <w:gridCol w:w="1941"/>
        <w:gridCol w:w="1934"/>
        <w:gridCol w:w="1932"/>
        <w:gridCol w:w="1921"/>
      </w:tblGrid>
      <w:tr w:rsidR="00D3766D" w14:paraId="2E6CDD80" w14:textId="77777777" w:rsidTr="00561C20">
        <w:tc>
          <w:tcPr>
            <w:tcW w:w="9662" w:type="dxa"/>
            <w:gridSpan w:val="6"/>
          </w:tcPr>
          <w:p w14:paraId="2E5282B3" w14:textId="77777777" w:rsidR="00D3766D" w:rsidRDefault="00D3766D" w:rsidP="002C1BEA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D3766D" w14:paraId="3656F2E4" w14:textId="77777777" w:rsidTr="00561C20">
        <w:tc>
          <w:tcPr>
            <w:tcW w:w="9662" w:type="dxa"/>
            <w:gridSpan w:val="6"/>
          </w:tcPr>
          <w:p w14:paraId="217A547D" w14:textId="486A1FE4" w:rsidR="00D3766D" w:rsidRDefault="00D3766D" w:rsidP="002C1BEA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:</w:t>
            </w:r>
          </w:p>
          <w:p w14:paraId="6D0802D8" w14:textId="77777777" w:rsidR="00D3766D" w:rsidRDefault="00D3766D" w:rsidP="002C1BEA">
            <w:pPr>
              <w:rPr>
                <w:rFonts w:cs="Arial"/>
                <w:b/>
                <w:sz w:val="24"/>
              </w:rPr>
            </w:pPr>
          </w:p>
          <w:p w14:paraId="67620497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</w:tr>
      <w:tr w:rsidR="00D3766D" w:rsidRPr="00D107CD" w14:paraId="1DC2806F" w14:textId="77777777" w:rsidTr="00561C20">
        <w:tc>
          <w:tcPr>
            <w:tcW w:w="9662" w:type="dxa"/>
            <w:gridSpan w:val="6"/>
          </w:tcPr>
          <w:p w14:paraId="40B0ED18" w14:textId="77777777" w:rsidR="00D3766D" w:rsidRDefault="00D3766D" w:rsidP="002C1BEA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5E848A82" w14:textId="2310F8B5" w:rsidR="00D3766D" w:rsidRPr="00E505C6" w:rsidRDefault="00D3766D" w:rsidP="002C1BE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</w:t>
            </w:r>
            <w:r>
              <w:rPr>
                <w:b/>
                <w:color w:val="000000"/>
                <w:lang w:val="el-GR" w:eastAsia="el-GR"/>
              </w:rPr>
              <w:t xml:space="preserve">υπόγειων μηχανισμών ανύψωσης </w:t>
            </w:r>
            <w:proofErr w:type="spellStart"/>
            <w:r>
              <w:rPr>
                <w:b/>
                <w:color w:val="000000"/>
                <w:lang w:val="el-GR" w:eastAsia="el-GR"/>
              </w:rPr>
              <w:t>απορριμματοκιβωτίων</w:t>
            </w:r>
            <w:proofErr w:type="spellEnd"/>
          </w:p>
        </w:tc>
      </w:tr>
      <w:tr w:rsidR="00D3766D" w:rsidRPr="00D107CD" w14:paraId="487C4A8E" w14:textId="77777777" w:rsidTr="00561C20">
        <w:trPr>
          <w:trHeight w:val="885"/>
        </w:trPr>
        <w:tc>
          <w:tcPr>
            <w:tcW w:w="9662" w:type="dxa"/>
            <w:gridSpan w:val="6"/>
            <w:vAlign w:val="center"/>
          </w:tcPr>
          <w:p w14:paraId="49C5E8AE" w14:textId="574692F3" w:rsidR="00D3766D" w:rsidRPr="00AB6B33" w:rsidRDefault="00D3766D" w:rsidP="002C1BE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</w:t>
            </w:r>
            <w:r w:rsidR="00561C20">
              <w:rPr>
                <w:rFonts w:cs="Arial"/>
                <w:b/>
                <w:sz w:val="24"/>
                <w:lang w:val="el-GR"/>
              </w:rPr>
              <w:t>1</w:t>
            </w:r>
            <w:r>
              <w:rPr>
                <w:rFonts w:cs="Arial"/>
                <w:b/>
                <w:sz w:val="24"/>
                <w:lang w:val="el-GR"/>
              </w:rPr>
              <w:t xml:space="preserve"> : </w:t>
            </w:r>
            <w:r w:rsidR="00561C20">
              <w:rPr>
                <w:b/>
                <w:color w:val="000000"/>
                <w:lang w:val="el-GR" w:eastAsia="el-GR"/>
              </w:rPr>
              <w:t>ΥΠΟΓΕΙΟΙ ΜΗΧΑΝΙΣΜΟΙ ΑΝΥΨΩΣΗΣ ΑΠΟΡΡΙΜΜΑΤΟΚΙΒΩΤΙΩΝ</w:t>
            </w:r>
          </w:p>
        </w:tc>
      </w:tr>
      <w:tr w:rsidR="00D3766D" w14:paraId="131332D9" w14:textId="77777777" w:rsidTr="00561C20">
        <w:tc>
          <w:tcPr>
            <w:tcW w:w="807" w:type="dxa"/>
          </w:tcPr>
          <w:p w14:paraId="63450047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  <w:tc>
          <w:tcPr>
            <w:tcW w:w="3068" w:type="dxa"/>
            <w:gridSpan w:val="2"/>
          </w:tcPr>
          <w:p w14:paraId="692883B3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  <w:tc>
          <w:tcPr>
            <w:tcW w:w="1934" w:type="dxa"/>
          </w:tcPr>
          <w:p w14:paraId="5251570C" w14:textId="77777777" w:rsidR="00D3766D" w:rsidRDefault="00D3766D" w:rsidP="002C1BE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32" w:type="dxa"/>
          </w:tcPr>
          <w:p w14:paraId="15854C37" w14:textId="77777777" w:rsidR="00D3766D" w:rsidRDefault="00D3766D" w:rsidP="002C1BE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21" w:type="dxa"/>
          </w:tcPr>
          <w:p w14:paraId="35C9A030" w14:textId="77777777" w:rsidR="00D3766D" w:rsidRDefault="00D3766D" w:rsidP="002C1BEA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D3766D" w:rsidRPr="00D107CD" w14:paraId="5AF28DA8" w14:textId="77777777" w:rsidTr="00561C20">
        <w:tc>
          <w:tcPr>
            <w:tcW w:w="807" w:type="dxa"/>
          </w:tcPr>
          <w:p w14:paraId="62926767" w14:textId="77777777" w:rsidR="00D3766D" w:rsidRDefault="00D3766D" w:rsidP="002C1BEA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68" w:type="dxa"/>
            <w:gridSpan w:val="2"/>
          </w:tcPr>
          <w:p w14:paraId="2595B994" w14:textId="77777777" w:rsidR="00D3766D" w:rsidRDefault="00D3766D" w:rsidP="002C1BEA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34" w:type="dxa"/>
          </w:tcPr>
          <w:p w14:paraId="7BFD3077" w14:textId="05AD0F49" w:rsidR="00D3766D" w:rsidRDefault="00D3766D" w:rsidP="002C1BEA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 w:rsidR="00561C20"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32" w:type="dxa"/>
          </w:tcPr>
          <w:p w14:paraId="3B392CEF" w14:textId="77777777" w:rsidR="00D3766D" w:rsidRDefault="00D3766D" w:rsidP="002C1BEA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1B7D8F4A" w14:textId="77777777" w:rsidR="00D3766D" w:rsidRDefault="00D3766D" w:rsidP="002C1BEA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21" w:type="dxa"/>
          </w:tcPr>
          <w:p w14:paraId="3AEEC1C8" w14:textId="77777777" w:rsidR="00D3766D" w:rsidRDefault="00D3766D" w:rsidP="002C1BEA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748CDC76" w14:textId="77777777" w:rsidR="00D3766D" w:rsidRDefault="00D3766D" w:rsidP="002C1BEA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D3766D" w14:paraId="045A716F" w14:textId="77777777" w:rsidTr="00561C20">
        <w:tc>
          <w:tcPr>
            <w:tcW w:w="807" w:type="dxa"/>
          </w:tcPr>
          <w:p w14:paraId="26314A5D" w14:textId="1F0A459A" w:rsidR="00D3766D" w:rsidRDefault="00561C20" w:rsidP="002C1BEA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1</w:t>
            </w:r>
          </w:p>
        </w:tc>
        <w:tc>
          <w:tcPr>
            <w:tcW w:w="3068" w:type="dxa"/>
            <w:gridSpan w:val="2"/>
          </w:tcPr>
          <w:p w14:paraId="4BFE8D94" w14:textId="34EAFFC9" w:rsidR="00D3766D" w:rsidRPr="00AB6B33" w:rsidRDefault="00561C20" w:rsidP="002C1BEA">
            <w:pPr>
              <w:jc w:val="left"/>
              <w:rPr>
                <w:sz w:val="24"/>
                <w:lang w:val="el-GR"/>
              </w:rPr>
            </w:pPr>
            <w:r>
              <w:rPr>
                <w:b/>
                <w:color w:val="000000"/>
                <w:lang w:val="el-GR" w:eastAsia="el-GR"/>
              </w:rPr>
              <w:t>ΥΠΟΓΕΙΟΙ ΜΗΧΑΝΙΣΜΟΙ ΑΝΥΨΩΣΗΣ ΑΠΟΡΡΙΜΜΑΤΟΚΙΒΩΤΙΩΝ</w:t>
            </w:r>
          </w:p>
        </w:tc>
        <w:tc>
          <w:tcPr>
            <w:tcW w:w="1934" w:type="dxa"/>
          </w:tcPr>
          <w:p w14:paraId="7F8A3EA7" w14:textId="271FAFEE" w:rsidR="00D3766D" w:rsidRPr="00946666" w:rsidRDefault="00561C20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4</w:t>
            </w:r>
          </w:p>
        </w:tc>
        <w:tc>
          <w:tcPr>
            <w:tcW w:w="1932" w:type="dxa"/>
          </w:tcPr>
          <w:p w14:paraId="75928F57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…………..</w:t>
            </w:r>
          </w:p>
        </w:tc>
        <w:tc>
          <w:tcPr>
            <w:tcW w:w="1921" w:type="dxa"/>
          </w:tcPr>
          <w:p w14:paraId="1291F46B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…………</w:t>
            </w:r>
          </w:p>
        </w:tc>
      </w:tr>
      <w:tr w:rsidR="00D3766D" w:rsidRPr="00D107CD" w14:paraId="01C0967E" w14:textId="77777777" w:rsidTr="00561C20">
        <w:trPr>
          <w:trHeight w:val="1721"/>
        </w:trPr>
        <w:tc>
          <w:tcPr>
            <w:tcW w:w="5809" w:type="dxa"/>
            <w:gridSpan w:val="4"/>
          </w:tcPr>
          <w:p w14:paraId="1CBE6A85" w14:textId="77777777" w:rsidR="00D3766D" w:rsidRDefault="00D3766D" w:rsidP="002C1BEA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500936D3" w14:textId="77777777" w:rsidR="00D3766D" w:rsidRDefault="00D3766D" w:rsidP="002C1BEA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53" w:type="dxa"/>
            <w:gridSpan w:val="2"/>
          </w:tcPr>
          <w:p w14:paraId="0C891393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</w:tr>
      <w:tr w:rsidR="00D3766D" w14:paraId="5D3A50F5" w14:textId="77777777" w:rsidTr="00561C20">
        <w:trPr>
          <w:trHeight w:val="740"/>
        </w:trPr>
        <w:tc>
          <w:tcPr>
            <w:tcW w:w="1934" w:type="dxa"/>
            <w:gridSpan w:val="2"/>
            <w:vAlign w:val="center"/>
          </w:tcPr>
          <w:p w14:paraId="545A1A11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1" w:type="dxa"/>
            <w:vAlign w:val="center"/>
          </w:tcPr>
          <w:p w14:paraId="1FA6E428" w14:textId="5D21EC6D" w:rsidR="00D3766D" w:rsidRPr="00AB6B33" w:rsidRDefault="00D3766D" w:rsidP="002C1BEA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17% </w:t>
            </w:r>
          </w:p>
        </w:tc>
        <w:tc>
          <w:tcPr>
            <w:tcW w:w="1934" w:type="dxa"/>
            <w:vAlign w:val="center"/>
          </w:tcPr>
          <w:p w14:paraId="608BA52D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53" w:type="dxa"/>
            <w:gridSpan w:val="2"/>
            <w:vAlign w:val="center"/>
          </w:tcPr>
          <w:p w14:paraId="684C9699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</w:p>
        </w:tc>
      </w:tr>
      <w:tr w:rsidR="00D3766D" w:rsidRPr="00D107CD" w14:paraId="727935EF" w14:textId="77777777" w:rsidTr="00561C20">
        <w:trPr>
          <w:trHeight w:val="695"/>
        </w:trPr>
        <w:tc>
          <w:tcPr>
            <w:tcW w:w="5809" w:type="dxa"/>
            <w:gridSpan w:val="4"/>
            <w:vAlign w:val="center"/>
          </w:tcPr>
          <w:p w14:paraId="2140BDFE" w14:textId="77777777" w:rsidR="00D3766D" w:rsidRDefault="00D3766D" w:rsidP="002C1BEA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53" w:type="dxa"/>
            <w:gridSpan w:val="2"/>
            <w:vAlign w:val="center"/>
          </w:tcPr>
          <w:p w14:paraId="4BC57DD5" w14:textId="77777777" w:rsidR="00D3766D" w:rsidRDefault="00D3766D" w:rsidP="002C1BEA">
            <w:pPr>
              <w:jc w:val="left"/>
              <w:rPr>
                <w:sz w:val="24"/>
                <w:lang w:val="el-GR"/>
              </w:rPr>
            </w:pPr>
          </w:p>
        </w:tc>
      </w:tr>
      <w:tr w:rsidR="00D3766D" w:rsidRPr="00CF7032" w14:paraId="4A860773" w14:textId="77777777" w:rsidTr="00561C20">
        <w:trPr>
          <w:trHeight w:val="695"/>
        </w:trPr>
        <w:tc>
          <w:tcPr>
            <w:tcW w:w="5809" w:type="dxa"/>
            <w:gridSpan w:val="4"/>
            <w:vAlign w:val="center"/>
          </w:tcPr>
          <w:p w14:paraId="2F16FEB2" w14:textId="77777777" w:rsidR="00D3766D" w:rsidRDefault="00D3766D" w:rsidP="002C1BEA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Επιλογή λήψης προκαταβολής σύμφωνα με την παρ. 5.1 της σχετικής διακήρυξης</w:t>
            </w:r>
          </w:p>
        </w:tc>
        <w:tc>
          <w:tcPr>
            <w:tcW w:w="3853" w:type="dxa"/>
            <w:gridSpan w:val="2"/>
            <w:vAlign w:val="center"/>
          </w:tcPr>
          <w:p w14:paraId="2035C9A8" w14:textId="77777777" w:rsidR="00D3766D" w:rsidRDefault="00D3766D" w:rsidP="002C1BEA">
            <w:pPr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ΝΑΙ/ΟΧΙ</w:t>
            </w:r>
          </w:p>
        </w:tc>
      </w:tr>
      <w:tr w:rsidR="00D3766D" w14:paraId="6A7A6D99" w14:textId="77777777" w:rsidTr="00561C20">
        <w:tc>
          <w:tcPr>
            <w:tcW w:w="5809" w:type="dxa"/>
            <w:gridSpan w:val="4"/>
          </w:tcPr>
          <w:p w14:paraId="12D8A351" w14:textId="77777777" w:rsidR="00D3766D" w:rsidRDefault="00D3766D" w:rsidP="002C1BEA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1BFE1A6B" w14:textId="77777777" w:rsidR="00D3766D" w:rsidRDefault="00D3766D" w:rsidP="002C1BEA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7E4832FD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  <w:tc>
          <w:tcPr>
            <w:tcW w:w="3853" w:type="dxa"/>
            <w:gridSpan w:val="2"/>
          </w:tcPr>
          <w:p w14:paraId="32D915FD" w14:textId="77777777" w:rsidR="00D3766D" w:rsidRDefault="00D3766D" w:rsidP="002C1BEA">
            <w:pPr>
              <w:rPr>
                <w:sz w:val="24"/>
                <w:lang w:val="el-GR"/>
              </w:rPr>
            </w:pPr>
          </w:p>
          <w:p w14:paraId="4D2D4AF9" w14:textId="77777777" w:rsidR="00D3766D" w:rsidRDefault="00D3766D" w:rsidP="002C1BEA">
            <w:pPr>
              <w:rPr>
                <w:sz w:val="24"/>
                <w:lang w:val="el-GR"/>
              </w:rPr>
            </w:pPr>
          </w:p>
          <w:p w14:paraId="5DA217E9" w14:textId="77777777" w:rsidR="00D3766D" w:rsidRDefault="00D3766D" w:rsidP="002C1BEA">
            <w:pPr>
              <w:rPr>
                <w:sz w:val="24"/>
                <w:lang w:val="el-GR"/>
              </w:rPr>
            </w:pPr>
          </w:p>
          <w:p w14:paraId="2E7C1D3D" w14:textId="77777777" w:rsidR="00D3766D" w:rsidRDefault="00D3766D" w:rsidP="002C1BEA">
            <w:pPr>
              <w:rPr>
                <w:sz w:val="24"/>
                <w:lang w:val="el-GR"/>
              </w:rPr>
            </w:pPr>
          </w:p>
        </w:tc>
      </w:tr>
    </w:tbl>
    <w:p w14:paraId="19A78CE2" w14:textId="77777777" w:rsidR="00D91216" w:rsidRDefault="00D91216"/>
    <w:sectPr w:rsidR="00D91216" w:rsidSect="00D3766D">
      <w:pgSz w:w="11906" w:h="16838"/>
      <w:pgMar w:top="1135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6D"/>
    <w:rsid w:val="002A5A86"/>
    <w:rsid w:val="00307417"/>
    <w:rsid w:val="004D1C38"/>
    <w:rsid w:val="00561C20"/>
    <w:rsid w:val="00763C0F"/>
    <w:rsid w:val="00826BF3"/>
    <w:rsid w:val="00B65BBF"/>
    <w:rsid w:val="00C768AA"/>
    <w:rsid w:val="00D107CD"/>
    <w:rsid w:val="00D3766D"/>
    <w:rsid w:val="00D91216"/>
    <w:rsid w:val="00F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DAB"/>
  <w15:chartTrackingRefBased/>
  <w15:docId w15:val="{76C918D8-FF47-40D6-8408-080F1AC0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6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5</cp:revision>
  <dcterms:created xsi:type="dcterms:W3CDTF">2025-07-03T12:00:00Z</dcterms:created>
  <dcterms:modified xsi:type="dcterms:W3CDTF">2025-07-07T11:35:00Z</dcterms:modified>
</cp:coreProperties>
</file>